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058B8AA">
      <w:pPr>
        <w:pStyle w:val="2"/>
        <w:keepNext/>
        <w:keepLines/>
        <w:pageBreakBefore w:val="0"/>
        <w:widowControl w:val="0"/>
        <w:kinsoku/>
        <w:wordWrap/>
        <w:overflowPunct/>
        <w:topLinePunct w:val="0"/>
        <w:autoSpaceDE/>
        <w:autoSpaceDN/>
        <w:bidi w:val="0"/>
        <w:adjustRightInd w:val="0"/>
        <w:snapToGrid/>
        <w:spacing w:before="0" w:after="312" w:afterLines="100" w:line="360" w:lineRule="auto"/>
        <w:ind w:firstLine="0"/>
        <w:jc w:val="center"/>
        <w:textAlignment w:val="auto"/>
        <w:rPr>
          <w:rFonts w:hint="eastAsia" w:ascii="Times New Roman" w:hAnsi="Times New Roman" w:eastAsia="黑体" w:cs="Times New Roman"/>
          <w:b/>
          <w:bCs/>
          <w:color w:val="auto"/>
          <w:kern w:val="44"/>
          <w:sz w:val="44"/>
          <w:szCs w:val="44"/>
        </w:rPr>
      </w:pPr>
      <w:bookmarkStart w:id="0" w:name="爱维宠物医院管理系统的设计与实现2026版"/>
      <w:r>
        <w:rPr>
          <w:rFonts w:hint="eastAsia" w:ascii="Times New Roman" w:hAnsi="Times New Roman" w:eastAsia="黑体" w:cs="Times New Roman"/>
          <w:b/>
          <w:bCs/>
          <w:color w:val="auto"/>
          <w:kern w:val="44"/>
          <w:sz w:val="44"/>
          <w:szCs w:val="44"/>
        </w:rPr>
        <w:t>爱维宠物医院管理系统的设计与实现</w:t>
      </w:r>
      <w:bookmarkStart w:id="1" w:name="_Toc21917"/>
      <w:bookmarkStart w:id="2" w:name="_Toc31119"/>
      <w:bookmarkStart w:id="3" w:name="_Toc20881"/>
      <w:bookmarkStart w:id="4" w:name="_Toc14849"/>
      <w:bookmarkStart w:id="5" w:name="_Toc11113"/>
      <w:bookmarkStart w:id="6" w:name="_Toc9507181"/>
      <w:bookmarkStart w:id="7" w:name="_Toc9368996"/>
      <w:bookmarkStart w:id="8" w:name="中文摘要"/>
    </w:p>
    <w:p w14:paraId="51535E63">
      <w:pPr>
        <w:pStyle w:val="6"/>
        <w:keepNext w:val="0"/>
        <w:keepLines w:val="0"/>
        <w:pageBreakBefore w:val="0"/>
        <w:widowControl/>
        <w:kinsoku/>
        <w:wordWrap/>
        <w:overflowPunct/>
        <w:topLinePunct w:val="0"/>
        <w:autoSpaceDE/>
        <w:autoSpaceDN/>
        <w:bidi w:val="0"/>
        <w:adjustRightInd/>
        <w:snapToGrid/>
        <w:spacing w:after="0" w:line="360" w:lineRule="auto"/>
        <w:ind w:left="0" w:leftChars="0" w:firstLine="0" w:firstLineChars="0"/>
        <w:textAlignment w:val="auto"/>
        <w:rPr>
          <w:rFonts w:hint="eastAsia" w:ascii="Times New Roman" w:hAnsi="Times New Roman" w:eastAsia="黑体"/>
          <w:b/>
          <w:color w:val="000000"/>
          <w:sz w:val="44"/>
        </w:rPr>
      </w:pPr>
    </w:p>
    <w:p w14:paraId="6EBA199F">
      <w:pPr>
        <w:pStyle w:val="2"/>
        <w:keepNext/>
        <w:keepLines/>
        <w:pageBreakBefore w:val="0"/>
        <w:widowControl w:val="0"/>
        <w:kinsoku/>
        <w:wordWrap/>
        <w:overflowPunct/>
        <w:topLinePunct w:val="0"/>
        <w:autoSpaceDE/>
        <w:autoSpaceDN/>
        <w:bidi w:val="0"/>
        <w:adjustRightInd w:val="0"/>
        <w:snapToGrid/>
        <w:spacing w:before="0" w:after="312" w:afterLines="100" w:line="360" w:lineRule="auto"/>
        <w:ind w:firstLine="0"/>
        <w:jc w:val="center"/>
        <w:textAlignment w:val="auto"/>
        <w:rPr>
          <w:rFonts w:hint="eastAsia" w:ascii="Times New Roman" w:hAnsi="Times New Roman" w:eastAsia="黑体" w:cs="Times New Roman"/>
          <w:b/>
          <w:bCs/>
          <w:color w:val="auto"/>
          <w:kern w:val="44"/>
          <w:sz w:val="44"/>
          <w:szCs w:val="44"/>
        </w:rPr>
      </w:pPr>
      <w:r>
        <w:rPr>
          <w:rFonts w:hint="eastAsia" w:ascii="Times New Roman" w:hAnsi="Times New Roman" w:eastAsia="黑体" w:cs="Times New Roman"/>
          <w:b/>
          <w:bCs/>
          <w:color w:val="auto"/>
          <w:kern w:val="44"/>
          <w:sz w:val="44"/>
          <w:szCs w:val="44"/>
        </w:rPr>
        <w:t>摘  要</w:t>
      </w:r>
      <w:bookmarkEnd w:id="1"/>
      <w:bookmarkEnd w:id="2"/>
      <w:bookmarkEnd w:id="3"/>
      <w:bookmarkEnd w:id="4"/>
      <w:bookmarkEnd w:id="5"/>
      <w:bookmarkEnd w:id="6"/>
      <w:bookmarkEnd w:id="7"/>
    </w:p>
    <w:p w14:paraId="24F1D09E">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eastAsia"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随着宠物经济持续增长，宠物医院在门诊接待、病历管理、处方流转、药品库存与经营统计等环节面临业务复杂度提升与信息化能力不足的双重压力。针对中小型宠物医院普遍存在的预约流程不顺畅、纸质病历检索困难、库存数据更新滞后、跨角色协同效率低等问题，本文围绕“爱维宠物医院管理系统”开展了系统化设计与实现工作。</w:t>
      </w:r>
    </w:p>
    <w:p w14:paraId="221B5D9C">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eastAsia"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本系统采用前后端分离架构，后端基于 Spring Boot、Spring Security、MyBatis-Plus 与 MySQL，前端基于 Vue3、Vite、Pinia、Vue Router 与 TDesign 组件库，构建了面向管理员、宠物医生与顾客三类角色的业务平台。系统在功能层面覆盖用户认证与权限控制、宠物档案管理、门诊预约、就诊记录、电子病历、电子处方、订单管理、药品出入库、公告留言、统计分析等核心模块；在工程层面落实了统一接口规范、JWT 鉴权、逻辑删除、基础审计字段与角色访问约束。</w:t>
      </w:r>
    </w:p>
    <w:p w14:paraId="3AD924F1">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eastAsia"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通过对业务流程与功能模块进行综合测试，结果表明该系统能够较好支撑宠物医院日常运营场景，提升业务处理效率与数据一致性，改善宠物主人在线服务体验，并为后续接入在线支付、预约提醒与智能分析提供可扩展基础。本文的研究与实践可为同类宠物医疗机构信息化建设提供参考。</w:t>
      </w:r>
    </w:p>
    <w:p w14:paraId="1F217CF8">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eastAsia"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关键词： 宠物医院管理系统；Spring Boot；Vue3；前后端分离；RBAC</w:t>
      </w:r>
    </w:p>
    <w:p w14:paraId="7D698DE7">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eastAsia" w:ascii="Times New Roman" w:hAnsi="Times New Roman" w:eastAsia="宋体" w:cs="Times New Roman"/>
          <w:color w:val="auto"/>
          <w:kern w:val="2"/>
          <w:sz w:val="24"/>
        </w:rPr>
      </w:pPr>
    </w:p>
    <w:p w14:paraId="4B2240C7">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eastAsia" w:ascii="Times New Roman" w:hAnsi="Times New Roman" w:eastAsia="宋体" w:cs="Times New Roman"/>
          <w:color w:val="auto"/>
          <w:kern w:val="2"/>
          <w:sz w:val="24"/>
        </w:rPr>
      </w:pPr>
    </w:p>
    <w:p w14:paraId="1A1A33A5">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eastAsia" w:ascii="Times New Roman" w:hAnsi="Times New Roman" w:eastAsia="宋体" w:cs="Times New Roman"/>
          <w:color w:val="auto"/>
          <w:kern w:val="2"/>
          <w:sz w:val="24"/>
        </w:rPr>
      </w:pPr>
    </w:p>
    <w:p w14:paraId="09E37ED5">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eastAsia" w:ascii="Times New Roman" w:hAnsi="Times New Roman" w:eastAsia="宋体" w:cs="Times New Roman"/>
          <w:color w:val="auto"/>
          <w:kern w:val="2"/>
          <w:sz w:val="24"/>
        </w:rPr>
      </w:pPr>
    </w:p>
    <w:bookmarkEnd w:id="8"/>
    <w:p w14:paraId="645BB7CC">
      <w:pPr>
        <w:pStyle w:val="2"/>
        <w:keepNext/>
        <w:keepLines/>
        <w:pageBreakBefore w:val="0"/>
        <w:widowControl w:val="0"/>
        <w:kinsoku/>
        <w:wordWrap/>
        <w:overflowPunct/>
        <w:topLinePunct w:val="0"/>
        <w:autoSpaceDE/>
        <w:autoSpaceDN/>
        <w:bidi w:val="0"/>
        <w:adjustRightInd w:val="0"/>
        <w:snapToGrid/>
        <w:spacing w:before="0" w:after="312" w:afterLines="100" w:line="360" w:lineRule="auto"/>
        <w:ind w:firstLine="0"/>
        <w:jc w:val="center"/>
        <w:textAlignment w:val="auto"/>
        <w:rPr>
          <w:rFonts w:hint="eastAsia" w:ascii="Times New Roman" w:hAnsi="Times New Roman" w:eastAsia="黑体" w:cs="Times New Roman"/>
          <w:b/>
          <w:bCs/>
          <w:color w:val="auto"/>
          <w:kern w:val="44"/>
          <w:sz w:val="44"/>
          <w:szCs w:val="44"/>
        </w:rPr>
      </w:pPr>
      <w:bookmarkStart w:id="9" w:name="abstract"/>
      <w:r>
        <w:rPr>
          <w:rFonts w:hint="eastAsia" w:ascii="Times New Roman" w:hAnsi="Times New Roman" w:eastAsia="黑体" w:cs="Times New Roman"/>
          <w:b/>
          <w:bCs/>
          <w:color w:val="auto"/>
          <w:kern w:val="44"/>
          <w:sz w:val="44"/>
          <w:szCs w:val="44"/>
        </w:rPr>
        <w:t>Abstract</w:t>
      </w:r>
    </w:p>
    <w:p w14:paraId="3BA4462E">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eastAsia"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With the continuous growth of the pet-care industry, pet hospitals are facing increasing pressure in outpatient reception, medical record management, prescription circulation, drug inventory control, and operational statistics. To address common problems in small and medium-sized institutions, such as inefficient appointment processes, poor retrieval of paper records, delayed inventory updates, and low cross-role collaboration efficiency, this thesis presents the design and implementation of the Aiwei Pet Hospital Management System.</w:t>
      </w:r>
    </w:p>
    <w:p w14:paraId="3F6C9FFB">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eastAsia"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The system adopts a front-end and back-end separated architecture. The back-end is built with Spring Boot, Spring Security, MyBatis-Plus, and MySQL, while the front-end uses Vue3, Vite, Pinia, Vue Router, and TDesign. It supports three major roles: administrator, doctor, and customer. Core functions include authentication and authorization, pet profile management, appointment scheduling, visit records, electronic medical records, electronic prescriptions, order management, stock in/out management, notices and messages, and statistical dashboards. At the engineering level, the system implements unified API conventions, JWT-based authentication, logical deletion, audit fields, and role-based access constraints.</w:t>
      </w:r>
    </w:p>
    <w:p w14:paraId="253B68E4">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eastAsia"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Comprehensive functional and process-oriented testing indicates that the system can effectively support daily operations in pet hospitals, improve processing efficiency and data consistency, and enhance customer experience in online services. The project also provides an extensible foundation for future integration of online payment, appointment reminders, and intelligent analytics. This work can serve as a practical reference for informatization in similar veterinary institutions.</w:t>
      </w:r>
    </w:p>
    <w:p w14:paraId="26E9990A">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eastAsia" w:ascii="Times New Roman" w:hAnsi="Times New Roman" w:eastAsia="宋体" w:cs="Times New Roman"/>
          <w:color w:val="auto"/>
          <w:kern w:val="2"/>
          <w:sz w:val="24"/>
        </w:rPr>
      </w:pPr>
      <w:r>
        <w:rPr>
          <w:rFonts w:hint="default" w:ascii="Times New Roman" w:hAnsi="Times New Roman" w:eastAsia="宋体" w:cs="Times New Roman"/>
          <w:color w:val="auto"/>
          <w:kern w:val="2"/>
          <w:sz w:val="24"/>
        </w:rPr>
        <w:t>Key</w:t>
      </w:r>
      <w:r>
        <w:rPr>
          <w:rFonts w:hint="default" w:ascii="Times New Roman" w:hAnsi="Times New Roman" w:eastAsia="宋体" w:cs="Times New Roman"/>
          <w:color w:val="auto"/>
          <w:kern w:val="2"/>
          <w:sz w:val="24"/>
          <w:lang w:val="en-US"/>
        </w:rPr>
        <w:t xml:space="preserve"> </w:t>
      </w:r>
      <w:r>
        <w:rPr>
          <w:rFonts w:hint="default" w:ascii="Times New Roman" w:hAnsi="Times New Roman" w:eastAsia="宋体" w:cs="Times New Roman"/>
          <w:color w:val="auto"/>
          <w:kern w:val="2"/>
          <w:sz w:val="24"/>
        </w:rPr>
        <w:t>words</w:t>
      </w:r>
      <w:r>
        <w:rPr>
          <w:rFonts w:hint="eastAsia" w:ascii="Times New Roman" w:hAnsi="Times New Roman" w:eastAsia="宋体" w:cs="Times New Roman"/>
          <w:color w:val="auto"/>
          <w:kern w:val="2"/>
          <w:sz w:val="24"/>
        </w:rPr>
        <w:t>: Pet hospital management system; Spring Boot; Vue3; Frontend-backend separation; RBAC</w:t>
      </w:r>
    </w:p>
    <w:p w14:paraId="6F0E9DE7">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eastAsia" w:ascii="Times New Roman" w:hAnsi="Times New Roman" w:eastAsia="宋体" w:cs="Times New Roman"/>
          <w:color w:val="auto"/>
          <w:kern w:val="2"/>
          <w:sz w:val="24"/>
        </w:rPr>
      </w:pPr>
    </w:p>
    <w:p w14:paraId="59603A97">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eastAsia" w:ascii="Times New Roman" w:hAnsi="Times New Roman" w:eastAsia="宋体" w:cs="Times New Roman"/>
          <w:color w:val="auto"/>
          <w:kern w:val="2"/>
          <w:sz w:val="24"/>
        </w:rPr>
      </w:pPr>
    </w:p>
    <w:bookmarkEnd w:id="9"/>
    <w:p w14:paraId="610B43F3">
      <w:pPr>
        <w:pStyle w:val="2"/>
        <w:keepNext/>
        <w:keepLines/>
        <w:pageBreakBefore w:val="0"/>
        <w:widowControl w:val="0"/>
        <w:kinsoku/>
        <w:wordWrap/>
        <w:overflowPunct/>
        <w:topLinePunct w:val="0"/>
        <w:autoSpaceDE/>
        <w:autoSpaceDN/>
        <w:bidi w:val="0"/>
        <w:adjustRightInd w:val="0"/>
        <w:snapToGrid/>
        <w:spacing w:before="0" w:after="312" w:afterLines="100" w:line="360" w:lineRule="auto"/>
        <w:ind w:firstLine="0"/>
        <w:jc w:val="center"/>
        <w:textAlignment w:val="auto"/>
        <w:rPr>
          <w:rFonts w:hint="eastAsia" w:ascii="Times New Roman" w:hAnsi="Times New Roman" w:eastAsia="黑体" w:cs="Times New Roman"/>
          <w:b/>
          <w:bCs/>
          <w:color w:val="auto"/>
          <w:kern w:val="44"/>
          <w:sz w:val="44"/>
          <w:szCs w:val="44"/>
        </w:rPr>
      </w:pPr>
      <w:bookmarkStart w:id="10" w:name="_Toc5091"/>
      <w:bookmarkStart w:id="11" w:name="_Toc14343"/>
      <w:bookmarkStart w:id="12" w:name="_Toc9368998"/>
      <w:bookmarkStart w:id="13" w:name="_Toc30599"/>
      <w:bookmarkStart w:id="14" w:name="_Toc25708"/>
      <w:bookmarkStart w:id="15" w:name="_Toc19963"/>
      <w:bookmarkStart w:id="16" w:name="课题来源及意义"/>
      <w:bookmarkStart w:id="17" w:name="第1章-绪论"/>
      <w:r>
        <w:rPr>
          <w:rFonts w:hint="eastAsia" w:ascii="Times New Roman" w:hAnsi="Times New Roman" w:eastAsia="黑体" w:cs="Times New Roman"/>
          <w:b/>
          <w:bCs/>
          <w:color w:val="auto"/>
          <w:kern w:val="44"/>
          <w:sz w:val="44"/>
          <w:szCs w:val="44"/>
        </w:rPr>
        <w:t>第1章</w:t>
      </w:r>
      <w:r>
        <w:rPr>
          <w:rFonts w:hint="eastAsia" w:ascii="Times New Roman" w:hAnsi="Times New Roman" w:eastAsia="黑体" w:cs="Times New Roman"/>
          <w:b/>
          <w:bCs/>
          <w:color w:val="auto"/>
          <w:kern w:val="44"/>
          <w:sz w:val="44"/>
          <w:szCs w:val="44"/>
          <w:lang w:val="en-US" w:eastAsia="zh-CN"/>
        </w:rPr>
        <w:t xml:space="preserve"> </w:t>
      </w:r>
      <w:r>
        <w:rPr>
          <w:rFonts w:hint="eastAsia" w:ascii="Times New Roman" w:hAnsi="Times New Roman" w:eastAsia="黑体" w:cs="Times New Roman"/>
          <w:b/>
          <w:bCs/>
          <w:color w:val="auto"/>
          <w:kern w:val="44"/>
          <w:sz w:val="44"/>
          <w:szCs w:val="44"/>
        </w:rPr>
        <w:t xml:space="preserve"> 绪  论</w:t>
      </w:r>
      <w:bookmarkEnd w:id="10"/>
      <w:bookmarkEnd w:id="11"/>
      <w:bookmarkEnd w:id="12"/>
      <w:bookmarkEnd w:id="13"/>
      <w:bookmarkEnd w:id="14"/>
      <w:bookmarkEnd w:id="15"/>
    </w:p>
    <w:p w14:paraId="00FB0D62">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r>
        <w:rPr>
          <w:rFonts w:ascii="Times New Roman" w:hAnsi="Times New Roman" w:eastAsia="黑体" w:cs="Times New Roman"/>
          <w:b/>
          <w:bCs/>
          <w:color w:val="auto"/>
          <w:kern w:val="2"/>
          <w:sz w:val="32"/>
        </w:rPr>
        <w:t xml:space="preserve">1.1 </w:t>
      </w:r>
      <w:r>
        <w:rPr>
          <w:rFonts w:hint="eastAsia" w:ascii="Times New Roman" w:hAnsi="Times New Roman" w:eastAsia="黑体" w:cs="Times New Roman"/>
          <w:b/>
          <w:bCs/>
          <w:color w:val="auto"/>
          <w:kern w:val="2"/>
          <w:sz w:val="32"/>
        </w:rPr>
        <w:t>课题来源及意义</w:t>
      </w:r>
    </w:p>
    <w:p w14:paraId="7157EA9D">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eastAsia"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近年来，宠物在人们家庭生活中的角色由“附属饲养对象”逐步演变为“长期陪伴成员”，宠物健康服务需求随之快速增长。与市场规模扩张相比，部分宠物医院的信息化建设相对滞后，仍以人工登记、线下排队与分散记录为主，导致运营效率与服务体验难以同步提升。</w:t>
      </w:r>
    </w:p>
    <w:p w14:paraId="0412765F">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eastAsia"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本课题来源于宠物医院真实业务痛点，旨在构建一套覆盖“预约-接诊-病历-处方-库存-结算-统计”链路的管理平台。课题意义主要体现在三个方面：</w:t>
      </w:r>
    </w:p>
    <w:p w14:paraId="65FB7A24">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eastAsia" w:ascii="Times New Roman" w:hAnsi="Times New Roman" w:eastAsia="宋体" w:cs="Times New Roman"/>
          <w:color w:val="auto"/>
          <w:kern w:val="2"/>
          <w:sz w:val="24"/>
        </w:rPr>
      </w:pPr>
      <w:r>
        <w:rPr>
          <w:rFonts w:hint="eastAsia" w:ascii="Times New Roman" w:hAnsi="Times New Roman" w:eastAsia="宋体" w:cs="Times New Roman"/>
          <w:color w:val="auto"/>
          <w:kern w:val="2"/>
          <w:sz w:val="24"/>
          <w:lang w:val="en-US" w:eastAsia="zh-CN"/>
        </w:rPr>
        <w:t>1.</w:t>
      </w:r>
      <w:r>
        <w:rPr>
          <w:rFonts w:hint="eastAsia" w:ascii="Times New Roman" w:hAnsi="Times New Roman" w:eastAsia="宋体" w:cs="Times New Roman"/>
          <w:color w:val="auto"/>
          <w:kern w:val="2"/>
          <w:sz w:val="24"/>
        </w:rPr>
        <w:t>业务规范化：通过流程化系统替代低效人工操作，降低关键环节差错率；</w:t>
      </w:r>
    </w:p>
    <w:p w14:paraId="0D679B5B">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eastAsia" w:ascii="Times New Roman" w:hAnsi="Times New Roman" w:eastAsia="宋体" w:cs="Times New Roman"/>
          <w:color w:val="auto"/>
          <w:kern w:val="2"/>
          <w:sz w:val="24"/>
        </w:rPr>
      </w:pPr>
      <w:r>
        <w:rPr>
          <w:rFonts w:hint="eastAsia" w:ascii="Times New Roman" w:hAnsi="Times New Roman" w:eastAsia="宋体" w:cs="Times New Roman"/>
          <w:color w:val="auto"/>
          <w:kern w:val="2"/>
          <w:sz w:val="24"/>
          <w:lang w:val="en-US" w:eastAsia="zh-CN"/>
        </w:rPr>
        <w:t>2.</w:t>
      </w:r>
      <w:r>
        <w:rPr>
          <w:rFonts w:hint="eastAsia" w:ascii="Times New Roman" w:hAnsi="Times New Roman" w:eastAsia="宋体" w:cs="Times New Roman"/>
          <w:color w:val="auto"/>
          <w:kern w:val="2"/>
          <w:sz w:val="24"/>
        </w:rPr>
        <w:t>数据可追溯：建立统一数据模型，保证诊疗、用药、库存与订单之间的关联关系；</w:t>
      </w:r>
    </w:p>
    <w:p w14:paraId="2DC3AFA3">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eastAsia" w:ascii="Times New Roman" w:hAnsi="Times New Roman" w:eastAsia="宋体" w:cs="Times New Roman"/>
          <w:color w:val="auto"/>
          <w:kern w:val="2"/>
          <w:sz w:val="24"/>
        </w:rPr>
      </w:pPr>
      <w:r>
        <w:rPr>
          <w:rFonts w:hint="eastAsia" w:ascii="Times New Roman" w:hAnsi="Times New Roman" w:eastAsia="宋体" w:cs="Times New Roman"/>
          <w:color w:val="auto"/>
          <w:kern w:val="2"/>
          <w:sz w:val="24"/>
          <w:lang w:val="en-US" w:eastAsia="zh-CN"/>
        </w:rPr>
        <w:t>3.</w:t>
      </w:r>
      <w:r>
        <w:rPr>
          <w:rFonts w:hint="eastAsia" w:ascii="Times New Roman" w:hAnsi="Times New Roman" w:eastAsia="宋体" w:cs="Times New Roman"/>
          <w:color w:val="auto"/>
          <w:kern w:val="2"/>
          <w:sz w:val="24"/>
        </w:rPr>
        <w:t>服务可持续：为后续功能扩展（如在线支付、提醒通知、数据分析）提供可演进架构。</w:t>
      </w:r>
    </w:p>
    <w:bookmarkEnd w:id="16"/>
    <w:p w14:paraId="54D3C070">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18" w:name="课题研究现状"/>
      <w:r>
        <w:rPr>
          <w:rFonts w:ascii="Times New Roman" w:hAnsi="Times New Roman" w:eastAsia="黑体" w:cs="Times New Roman"/>
          <w:b/>
          <w:bCs/>
          <w:color w:val="auto"/>
          <w:kern w:val="2"/>
          <w:sz w:val="32"/>
        </w:rPr>
        <w:t xml:space="preserve">1.2 </w:t>
      </w:r>
      <w:r>
        <w:rPr>
          <w:rFonts w:hint="eastAsia" w:ascii="Times New Roman" w:hAnsi="Times New Roman" w:eastAsia="黑体" w:cs="Times New Roman"/>
          <w:b/>
          <w:bCs/>
          <w:color w:val="auto"/>
          <w:kern w:val="2"/>
          <w:sz w:val="32"/>
        </w:rPr>
        <w:t>课题研究现状</w:t>
      </w:r>
    </w:p>
    <w:p w14:paraId="029A8079">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国外宠物医疗信息化实践起步较早，常见系统已支持线上预约、电子病历、处方流转与经营分析，并在智能化方向探索远程服务和决策支持。国内相关系统近年来发展迅速，更多集中于基础业务数字化建设，包括用户管理、预约管理、病历与处方管理、药品库存管理等。</w:t>
      </w:r>
    </w:p>
    <w:p w14:paraId="0B685F65">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总体来看，当前国内同类系统在“业务闭环完整性”和“系统集成深度”方面仍有提升空间，尤其体现在支付闭环、提醒机制、跨角色协同与深度统计分析等方面。因此，结合本地场景构建可落地、可迭代的宠物医院管理系统具有现实价值。</w:t>
      </w:r>
    </w:p>
    <w:bookmarkEnd w:id="18"/>
    <w:p w14:paraId="13EB104B">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19" w:name="当前存在的问题"/>
      <w:r>
        <w:rPr>
          <w:rFonts w:ascii="Times New Roman" w:hAnsi="Times New Roman" w:eastAsia="黑体" w:cs="Times New Roman"/>
          <w:b/>
          <w:bCs/>
          <w:color w:val="auto"/>
          <w:kern w:val="2"/>
          <w:sz w:val="32"/>
        </w:rPr>
        <w:t xml:space="preserve">1.3 </w:t>
      </w:r>
      <w:r>
        <w:rPr>
          <w:rFonts w:hint="eastAsia" w:ascii="Times New Roman" w:hAnsi="Times New Roman" w:eastAsia="黑体" w:cs="Times New Roman"/>
          <w:b/>
          <w:bCs/>
          <w:color w:val="auto"/>
          <w:kern w:val="2"/>
          <w:sz w:val="32"/>
        </w:rPr>
        <w:t>当前存在的问题</w:t>
      </w:r>
    </w:p>
    <w:p w14:paraId="4CE9717D">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经需求调研与项目分析，宠物医院管理现状主要存在以下问题：</w:t>
      </w:r>
    </w:p>
    <w:p w14:paraId="50BCB9D9">
      <w:pPr>
        <w:pStyle w:val="25"/>
        <w:numPr>
          <w:ilvl w:val="0"/>
          <w:numId w:val="1"/>
        </w:numPr>
        <w:spacing w:line="360" w:lineRule="auto"/>
      </w:pPr>
      <w:r>
        <w:rPr>
          <w:rFonts w:hint="eastAsia" w:ascii="Times New Roman" w:hAnsi="Times New Roman" w:eastAsia="宋体"/>
          <w:color w:val="000000"/>
          <w:sz w:val="24"/>
        </w:rPr>
        <w:t>预约环节缺乏统一调度，容易出现时间冲突或人工确认延迟；</w:t>
      </w:r>
    </w:p>
    <w:p w14:paraId="19101A0E">
      <w:pPr>
        <w:pStyle w:val="25"/>
        <w:numPr>
          <w:ilvl w:val="0"/>
          <w:numId w:val="1"/>
        </w:numPr>
        <w:spacing w:line="360" w:lineRule="auto"/>
      </w:pPr>
      <w:r>
        <w:rPr>
          <w:rFonts w:hint="eastAsia" w:ascii="Times New Roman" w:hAnsi="Times New Roman" w:eastAsia="宋体"/>
          <w:color w:val="000000"/>
          <w:sz w:val="24"/>
        </w:rPr>
        <w:t>病历与处方数据分散，历史信息检索与复用效率较低；</w:t>
      </w:r>
    </w:p>
    <w:p w14:paraId="69FDC19B">
      <w:pPr>
        <w:pStyle w:val="25"/>
        <w:numPr>
          <w:ilvl w:val="0"/>
          <w:numId w:val="1"/>
        </w:numPr>
        <w:spacing w:line="360" w:lineRule="auto"/>
      </w:pPr>
      <w:r>
        <w:rPr>
          <w:rFonts w:hint="eastAsia" w:ascii="Times New Roman" w:hAnsi="Times New Roman" w:eastAsia="宋体"/>
          <w:color w:val="000000"/>
          <w:sz w:val="24"/>
        </w:rPr>
        <w:t>药品出入库记录与诊疗流程联动不足，库存预警能力有限；</w:t>
      </w:r>
    </w:p>
    <w:p w14:paraId="0F0228C5">
      <w:pPr>
        <w:pStyle w:val="25"/>
        <w:numPr>
          <w:ilvl w:val="0"/>
          <w:numId w:val="1"/>
        </w:numPr>
        <w:spacing w:line="360" w:lineRule="auto"/>
      </w:pPr>
      <w:r>
        <w:rPr>
          <w:rFonts w:hint="eastAsia" w:ascii="Times New Roman" w:hAnsi="Times New Roman" w:eastAsia="宋体"/>
          <w:color w:val="000000"/>
          <w:sz w:val="24"/>
        </w:rPr>
        <w:t>顾客端在线服务入口不足，查询、跟踪、反馈体验不连续；</w:t>
      </w:r>
    </w:p>
    <w:p w14:paraId="00CA54F3">
      <w:pPr>
        <w:pStyle w:val="25"/>
        <w:numPr>
          <w:ilvl w:val="0"/>
          <w:numId w:val="1"/>
        </w:numPr>
        <w:spacing w:line="360" w:lineRule="auto"/>
      </w:pPr>
      <w:r>
        <w:rPr>
          <w:rFonts w:hint="eastAsia" w:ascii="Times New Roman" w:hAnsi="Times New Roman" w:eastAsia="宋体"/>
          <w:color w:val="000000"/>
          <w:sz w:val="24"/>
        </w:rPr>
        <w:t>经营统计维度有限，难以支撑精细化运营决策。</w:t>
      </w:r>
    </w:p>
    <w:bookmarkEnd w:id="19"/>
    <w:p w14:paraId="17956097">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20" w:name="课题研究目标"/>
      <w:r>
        <w:rPr>
          <w:rFonts w:ascii="Times New Roman" w:hAnsi="Times New Roman" w:eastAsia="黑体" w:cs="Times New Roman"/>
          <w:b/>
          <w:bCs/>
          <w:color w:val="auto"/>
          <w:kern w:val="2"/>
          <w:sz w:val="32"/>
        </w:rPr>
        <w:t xml:space="preserve">1.4 </w:t>
      </w:r>
      <w:r>
        <w:rPr>
          <w:rFonts w:hint="eastAsia" w:ascii="Times New Roman" w:hAnsi="Times New Roman" w:eastAsia="黑体" w:cs="Times New Roman"/>
          <w:b/>
          <w:bCs/>
          <w:color w:val="auto"/>
          <w:kern w:val="2"/>
          <w:sz w:val="32"/>
        </w:rPr>
        <w:t>课题研究目标</w:t>
      </w:r>
    </w:p>
    <w:p w14:paraId="411EE1FD">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本课题目标是在现有业务流程基础上实现一套可运行、可管理、可扩展的宠物医院管理系统，具体目标如下：</w:t>
      </w:r>
    </w:p>
    <w:p w14:paraId="2D3925EB">
      <w:pPr>
        <w:pStyle w:val="25"/>
        <w:numPr>
          <w:ilvl w:val="0"/>
          <w:numId w:val="2"/>
        </w:numPr>
        <w:spacing w:line="360" w:lineRule="auto"/>
      </w:pPr>
      <w:r>
        <w:rPr>
          <w:rFonts w:hint="eastAsia" w:ascii="Times New Roman" w:hAnsi="Times New Roman" w:eastAsia="宋体"/>
          <w:color w:val="000000"/>
          <w:sz w:val="24"/>
        </w:rPr>
        <w:t>建立面向管理员、医生、顾客三类角色的统一业务平台；</w:t>
      </w:r>
    </w:p>
    <w:p w14:paraId="7558F61F">
      <w:pPr>
        <w:pStyle w:val="25"/>
        <w:numPr>
          <w:ilvl w:val="0"/>
          <w:numId w:val="2"/>
        </w:numPr>
        <w:spacing w:line="360" w:lineRule="auto"/>
      </w:pPr>
      <w:r>
        <w:rPr>
          <w:rFonts w:hint="eastAsia" w:ascii="Times New Roman" w:hAnsi="Times New Roman" w:eastAsia="宋体"/>
          <w:color w:val="000000"/>
          <w:sz w:val="24"/>
        </w:rPr>
        <w:t>打通预约、接诊、病历、处方、订单、库存的核心业务链路；</w:t>
      </w:r>
    </w:p>
    <w:p w14:paraId="6091B196">
      <w:pPr>
        <w:pStyle w:val="25"/>
        <w:numPr>
          <w:ilvl w:val="0"/>
          <w:numId w:val="2"/>
        </w:numPr>
        <w:spacing w:line="360" w:lineRule="auto"/>
      </w:pPr>
      <w:r>
        <w:rPr>
          <w:rFonts w:hint="eastAsia" w:ascii="Times New Roman" w:hAnsi="Times New Roman" w:eastAsia="宋体"/>
          <w:color w:val="000000"/>
          <w:sz w:val="24"/>
        </w:rPr>
        <w:t>提供基础权限控制、数据校验与接口规范，提升系统可靠性；</w:t>
      </w:r>
    </w:p>
    <w:p w14:paraId="602D2FF4">
      <w:pPr>
        <w:pStyle w:val="25"/>
        <w:numPr>
          <w:ilvl w:val="0"/>
          <w:numId w:val="2"/>
        </w:numPr>
        <w:spacing w:line="360" w:lineRule="auto"/>
      </w:pPr>
      <w:r>
        <w:rPr>
          <w:rFonts w:hint="eastAsia" w:ascii="Times New Roman" w:hAnsi="Times New Roman" w:eastAsia="宋体"/>
          <w:color w:val="000000"/>
          <w:sz w:val="24"/>
        </w:rPr>
        <w:t>形成可用于毕业设计论文的完整系统分析、设计、实现与测试材料。</w:t>
      </w:r>
    </w:p>
    <w:bookmarkEnd w:id="20"/>
    <w:p w14:paraId="044612A5">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21" w:name="研究内容与论文结构安排"/>
      <w:r>
        <w:rPr>
          <w:rFonts w:ascii="Times New Roman" w:hAnsi="Times New Roman" w:eastAsia="黑体" w:cs="Times New Roman"/>
          <w:b/>
          <w:bCs/>
          <w:color w:val="auto"/>
          <w:kern w:val="2"/>
          <w:sz w:val="32"/>
        </w:rPr>
        <w:t xml:space="preserve">1.5 </w:t>
      </w:r>
      <w:r>
        <w:rPr>
          <w:rFonts w:hint="eastAsia" w:ascii="Times New Roman" w:hAnsi="Times New Roman" w:eastAsia="黑体" w:cs="Times New Roman"/>
          <w:b/>
          <w:bCs/>
          <w:color w:val="auto"/>
          <w:kern w:val="2"/>
          <w:sz w:val="32"/>
        </w:rPr>
        <w:t>研究内容与论文结构安排</w:t>
      </w:r>
    </w:p>
    <w:p w14:paraId="199AA2B3">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围绕课题目标，本文从“问题定义、技术路径、系统落地、效果验证”四个层面展开。第一步，通过业务调研明确宠物医院在预约、接诊、病历、处方、库存和运营统计中的关键痛点；第二步，基于前后端分离思想确定技术选型与系统边界，构建可扩展的模块化架构；第三步，结合角色职责进行功能设计与实现，确保顾客、医生、管理员三端能力协同；第四步，采用功能测试与流程测试相结合的方法验证系统可用性，归纳不足并提出后续优化路线。</w:t>
      </w:r>
    </w:p>
    <w:p w14:paraId="0D9E2027">
      <w:pPr>
        <w:pStyle w:val="6"/>
        <w:keepNext w:val="0"/>
        <w:keepLines w:val="0"/>
        <w:pageBreakBefore w:val="0"/>
        <w:widowControl/>
        <w:kinsoku/>
        <w:wordWrap/>
        <w:overflowPunct/>
        <w:topLinePunct w:val="0"/>
        <w:autoSpaceDE/>
        <w:autoSpaceDN/>
        <w:bidi w:val="0"/>
        <w:adjustRightInd/>
        <w:snapToGrid/>
        <w:spacing w:after="0" w:line="360" w:lineRule="auto"/>
        <w:ind w:firstLine="480"/>
        <w:textAlignment w:val="auto"/>
      </w:pPr>
      <w:r>
        <w:rPr>
          <w:rFonts w:hint="eastAsia" w:ascii="Times New Roman" w:hAnsi="Times New Roman" w:eastAsia="宋体"/>
          <w:color w:val="000000"/>
          <w:sz w:val="24"/>
        </w:rPr>
        <w:t>从论文组织上看，第1章给出研究背景和目标；第2章阐述技术基础与开发模式；第3章完成需求、可行性与用例分析；第4章进行架构、数据库与界面设计；第5章描述系统实现结果；第6章给出测试方案与结果分析；第7章总结研究成果并提出展望。该结构遵循“先分析、后设计、再实现、终测试”的工程论文写作逻辑，能够保证论证链条完整、内容前后呼应。</w:t>
      </w:r>
    </w:p>
    <w:bookmarkEnd w:id="17"/>
    <w:bookmarkEnd w:id="21"/>
    <w:p w14:paraId="2AB5A26C">
      <w:pPr>
        <w:pStyle w:val="2"/>
        <w:keepNext/>
        <w:keepLines/>
        <w:pageBreakBefore w:val="0"/>
        <w:widowControl w:val="0"/>
        <w:kinsoku/>
        <w:wordWrap/>
        <w:overflowPunct/>
        <w:topLinePunct w:val="0"/>
        <w:autoSpaceDE/>
        <w:autoSpaceDN/>
        <w:bidi w:val="0"/>
        <w:adjustRightInd w:val="0"/>
        <w:snapToGrid/>
        <w:spacing w:before="0" w:after="312" w:afterLines="100" w:line="360" w:lineRule="auto"/>
        <w:ind w:firstLine="0"/>
        <w:jc w:val="center"/>
        <w:textAlignment w:val="auto"/>
        <w:rPr>
          <w:rFonts w:hint="eastAsia" w:ascii="Times New Roman" w:hAnsi="Times New Roman" w:eastAsia="黑体" w:cs="Times New Roman"/>
          <w:b/>
          <w:bCs/>
          <w:color w:val="auto"/>
          <w:kern w:val="44"/>
          <w:sz w:val="44"/>
          <w:szCs w:val="44"/>
        </w:rPr>
      </w:pPr>
      <w:bookmarkStart w:id="22" w:name="第2章-主要技术和框架"/>
      <w:r>
        <w:rPr>
          <w:rFonts w:hint="eastAsia" w:ascii="Times New Roman" w:hAnsi="Times New Roman" w:eastAsia="黑体" w:cs="Times New Roman"/>
          <w:b/>
          <w:bCs/>
          <w:color w:val="auto"/>
          <w:kern w:val="44"/>
          <w:sz w:val="44"/>
          <w:szCs w:val="44"/>
        </w:rPr>
        <w:t>第2章 主要技术和框架</w:t>
      </w:r>
    </w:p>
    <w:p w14:paraId="407C67D3">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23" w:name="主要技术"/>
      <w:r>
        <w:rPr>
          <w:rFonts w:ascii="Times New Roman" w:hAnsi="Times New Roman" w:eastAsia="黑体" w:cs="Times New Roman"/>
          <w:b/>
          <w:bCs/>
          <w:color w:val="auto"/>
          <w:kern w:val="2"/>
          <w:sz w:val="32"/>
        </w:rPr>
        <w:t xml:space="preserve">2.1 </w:t>
      </w:r>
      <w:r>
        <w:rPr>
          <w:rFonts w:hint="eastAsia" w:ascii="Times New Roman" w:hAnsi="Times New Roman" w:eastAsia="黑体" w:cs="Times New Roman"/>
          <w:b/>
          <w:bCs/>
          <w:color w:val="auto"/>
          <w:kern w:val="2"/>
          <w:sz w:val="32"/>
        </w:rPr>
        <w:t>主要技术</w:t>
      </w:r>
    </w:p>
    <w:p w14:paraId="651BBFA0">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24" w:name="后端技术"/>
      <w:r>
        <w:rPr>
          <w:rFonts w:ascii="Times New Roman" w:hAnsi="Times New Roman" w:eastAsia="黑体" w:cs="Times New Roman"/>
          <w:b/>
          <w:bCs/>
          <w:color w:val="auto"/>
          <w:kern w:val="2"/>
          <w:sz w:val="28"/>
          <w:szCs w:val="28"/>
        </w:rPr>
        <w:t xml:space="preserve">2.1.1 </w:t>
      </w:r>
      <w:r>
        <w:rPr>
          <w:rFonts w:hint="eastAsia" w:ascii="Times New Roman" w:hAnsi="Times New Roman" w:eastAsia="黑体" w:cs="Times New Roman"/>
          <w:b/>
          <w:bCs/>
          <w:color w:val="auto"/>
          <w:kern w:val="2"/>
          <w:sz w:val="28"/>
          <w:szCs w:val="28"/>
        </w:rPr>
        <w:t>后端技术</w:t>
      </w:r>
    </w:p>
    <w:p w14:paraId="1797A4F9">
      <w:pPr>
        <w:pStyle w:val="25"/>
        <w:numPr>
          <w:ilvl w:val="0"/>
          <w:numId w:val="3"/>
        </w:numPr>
        <w:spacing w:line="360" w:lineRule="auto"/>
      </w:pPr>
      <w:r>
        <w:rPr>
          <w:rFonts w:ascii="Times New Roman" w:hAnsi="Times New Roman" w:eastAsia="宋体"/>
          <w:color w:val="000000"/>
          <w:sz w:val="24"/>
        </w:rPr>
        <w:t xml:space="preserve">Spring </w:t>
      </w:r>
      <w:r>
        <w:rPr>
          <w:rFonts w:hint="eastAsia" w:ascii="Times New Roman" w:hAnsi="Times New Roman" w:eastAsia="宋体"/>
          <w:color w:val="000000"/>
          <w:sz w:val="24"/>
        </w:rPr>
        <w:t>Boot：用于构建后端服务，简化项目配置并提升开发效率；</w:t>
      </w:r>
    </w:p>
    <w:p w14:paraId="3881B44A">
      <w:pPr>
        <w:pStyle w:val="25"/>
        <w:numPr>
          <w:ilvl w:val="0"/>
          <w:numId w:val="3"/>
        </w:numPr>
        <w:spacing w:line="360" w:lineRule="auto"/>
      </w:pPr>
      <w:r>
        <w:rPr>
          <w:rFonts w:ascii="Times New Roman" w:hAnsi="Times New Roman" w:eastAsia="宋体"/>
          <w:color w:val="000000"/>
          <w:sz w:val="24"/>
        </w:rPr>
        <w:t xml:space="preserve">Spring </w:t>
      </w:r>
      <w:r>
        <w:rPr>
          <w:rFonts w:hint="eastAsia" w:ascii="Times New Roman" w:hAnsi="Times New Roman" w:eastAsia="宋体"/>
          <w:color w:val="000000"/>
          <w:sz w:val="24"/>
        </w:rPr>
        <w:t>Security：负责身份认证与访问控制；</w:t>
      </w:r>
    </w:p>
    <w:p w14:paraId="4E1A25D4">
      <w:pPr>
        <w:pStyle w:val="25"/>
        <w:numPr>
          <w:ilvl w:val="0"/>
          <w:numId w:val="3"/>
        </w:numPr>
        <w:spacing w:line="360" w:lineRule="auto"/>
      </w:pPr>
      <w:r>
        <w:rPr>
          <w:rFonts w:hint="eastAsia" w:ascii="Times New Roman" w:hAnsi="Times New Roman" w:eastAsia="宋体"/>
          <w:color w:val="000000"/>
          <w:sz w:val="24"/>
        </w:rPr>
        <w:t>MyBatis-Plus：简化数据库</w:t>
      </w:r>
      <w:r>
        <w:rPr>
          <w:rFonts w:ascii="Times New Roman" w:hAnsi="Times New Roman" w:eastAsia="宋体"/>
          <w:color w:val="000000"/>
          <w:sz w:val="24"/>
        </w:rPr>
        <w:t xml:space="preserve"> CRUD </w:t>
      </w:r>
      <w:r>
        <w:rPr>
          <w:rFonts w:hint="eastAsia" w:ascii="Times New Roman" w:hAnsi="Times New Roman" w:eastAsia="宋体"/>
          <w:color w:val="000000"/>
          <w:sz w:val="24"/>
        </w:rPr>
        <w:t>与分页查询实现；</w:t>
      </w:r>
    </w:p>
    <w:p w14:paraId="4AF4BD6C">
      <w:pPr>
        <w:pStyle w:val="25"/>
        <w:numPr>
          <w:ilvl w:val="0"/>
          <w:numId w:val="3"/>
        </w:numPr>
        <w:spacing w:line="360" w:lineRule="auto"/>
      </w:pPr>
      <w:r>
        <w:rPr>
          <w:rFonts w:hint="eastAsia" w:ascii="Times New Roman" w:hAnsi="Times New Roman" w:eastAsia="宋体"/>
          <w:color w:val="000000"/>
          <w:sz w:val="24"/>
        </w:rPr>
        <w:t>MySQL：承担核心业务数据持久化存储；</w:t>
      </w:r>
    </w:p>
    <w:p w14:paraId="6A5834CB">
      <w:pPr>
        <w:pStyle w:val="25"/>
        <w:numPr>
          <w:ilvl w:val="0"/>
          <w:numId w:val="3"/>
        </w:numPr>
        <w:spacing w:line="360" w:lineRule="auto"/>
      </w:pPr>
      <w:r>
        <w:rPr>
          <w:rFonts w:hint="eastAsia" w:ascii="Times New Roman" w:hAnsi="Times New Roman" w:eastAsia="宋体"/>
          <w:color w:val="000000"/>
          <w:sz w:val="24"/>
        </w:rPr>
        <w:t>JWT：实现无状态登录认证与角色信息传递。</w:t>
      </w:r>
    </w:p>
    <w:bookmarkEnd w:id="24"/>
    <w:p w14:paraId="02E508E2">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25" w:name="前端技术"/>
      <w:r>
        <w:rPr>
          <w:rFonts w:ascii="Times New Roman" w:hAnsi="Times New Roman" w:eastAsia="黑体" w:cs="Times New Roman"/>
          <w:b/>
          <w:bCs/>
          <w:color w:val="auto"/>
          <w:kern w:val="2"/>
          <w:sz w:val="28"/>
          <w:szCs w:val="28"/>
        </w:rPr>
        <w:t xml:space="preserve">2.1.2 </w:t>
      </w:r>
      <w:r>
        <w:rPr>
          <w:rFonts w:hint="eastAsia" w:ascii="Times New Roman" w:hAnsi="Times New Roman" w:eastAsia="黑体" w:cs="Times New Roman"/>
          <w:b/>
          <w:bCs/>
          <w:color w:val="auto"/>
          <w:kern w:val="2"/>
          <w:sz w:val="28"/>
          <w:szCs w:val="28"/>
        </w:rPr>
        <w:t>前端技术</w:t>
      </w:r>
    </w:p>
    <w:p w14:paraId="568D243B">
      <w:pPr>
        <w:pStyle w:val="25"/>
        <w:numPr>
          <w:ilvl w:val="0"/>
          <w:numId w:val="3"/>
        </w:numPr>
        <w:spacing w:line="360" w:lineRule="auto"/>
      </w:pPr>
      <w:r>
        <w:rPr>
          <w:rFonts w:hint="eastAsia" w:ascii="Times New Roman" w:hAnsi="Times New Roman" w:eastAsia="宋体"/>
          <w:color w:val="000000"/>
          <w:sz w:val="24"/>
        </w:rPr>
        <w:t>Vue3：用于构建组件化前端应用；</w:t>
      </w:r>
    </w:p>
    <w:p w14:paraId="34232CAC">
      <w:pPr>
        <w:pStyle w:val="25"/>
        <w:numPr>
          <w:ilvl w:val="0"/>
          <w:numId w:val="3"/>
        </w:numPr>
        <w:spacing w:line="360" w:lineRule="auto"/>
      </w:pPr>
      <w:r>
        <w:rPr>
          <w:rFonts w:ascii="Times New Roman" w:hAnsi="Times New Roman" w:eastAsia="宋体"/>
          <w:color w:val="000000"/>
          <w:sz w:val="24"/>
        </w:rPr>
        <w:t xml:space="preserve">Vue </w:t>
      </w:r>
      <w:r>
        <w:rPr>
          <w:rFonts w:hint="eastAsia" w:ascii="Times New Roman" w:hAnsi="Times New Roman" w:eastAsia="宋体"/>
          <w:color w:val="000000"/>
          <w:sz w:val="24"/>
        </w:rPr>
        <w:t>Router：实现多角色页面路由与导航守卫；</w:t>
      </w:r>
    </w:p>
    <w:p w14:paraId="0B481B14">
      <w:pPr>
        <w:pStyle w:val="25"/>
        <w:numPr>
          <w:ilvl w:val="0"/>
          <w:numId w:val="3"/>
        </w:numPr>
        <w:spacing w:line="360" w:lineRule="auto"/>
      </w:pPr>
      <w:r>
        <w:rPr>
          <w:rFonts w:hint="eastAsia" w:ascii="Times New Roman" w:hAnsi="Times New Roman" w:eastAsia="宋体"/>
          <w:color w:val="000000"/>
          <w:sz w:val="24"/>
        </w:rPr>
        <w:t>Pinia：负责用户认证状态与全局状态管理；</w:t>
      </w:r>
    </w:p>
    <w:p w14:paraId="7902D46D">
      <w:pPr>
        <w:pStyle w:val="25"/>
        <w:numPr>
          <w:ilvl w:val="0"/>
          <w:numId w:val="3"/>
        </w:numPr>
        <w:spacing w:line="360" w:lineRule="auto"/>
      </w:pPr>
      <w:r>
        <w:rPr>
          <w:rFonts w:hint="eastAsia" w:ascii="Times New Roman" w:hAnsi="Times New Roman" w:eastAsia="宋体"/>
          <w:color w:val="000000"/>
          <w:sz w:val="24"/>
        </w:rPr>
        <w:t>Axios：用于封装接口请求；</w:t>
      </w:r>
    </w:p>
    <w:p w14:paraId="03A6580F">
      <w:pPr>
        <w:pStyle w:val="25"/>
        <w:numPr>
          <w:ilvl w:val="0"/>
          <w:numId w:val="3"/>
        </w:numPr>
        <w:spacing w:line="360" w:lineRule="auto"/>
      </w:pPr>
      <w:r>
        <w:rPr>
          <w:rFonts w:ascii="Times New Roman" w:hAnsi="Times New Roman" w:eastAsia="宋体"/>
          <w:color w:val="000000"/>
          <w:sz w:val="24"/>
        </w:rPr>
        <w:t xml:space="preserve">TDesign Vue </w:t>
      </w:r>
      <w:r>
        <w:rPr>
          <w:rFonts w:hint="eastAsia" w:ascii="Times New Roman" w:hAnsi="Times New Roman" w:eastAsia="宋体"/>
          <w:color w:val="000000"/>
          <w:sz w:val="24"/>
        </w:rPr>
        <w:t>Next：提供基础</w:t>
      </w:r>
      <w:r>
        <w:rPr>
          <w:rFonts w:ascii="Times New Roman" w:hAnsi="Times New Roman" w:eastAsia="宋体"/>
          <w:color w:val="000000"/>
          <w:sz w:val="24"/>
        </w:rPr>
        <w:t xml:space="preserve"> UI </w:t>
      </w:r>
      <w:r>
        <w:rPr>
          <w:rFonts w:hint="eastAsia" w:ascii="Times New Roman" w:hAnsi="Times New Roman" w:eastAsia="宋体"/>
          <w:color w:val="000000"/>
          <w:sz w:val="24"/>
        </w:rPr>
        <w:t>组件与交互能力；</w:t>
      </w:r>
    </w:p>
    <w:p w14:paraId="49B99B99">
      <w:pPr>
        <w:pStyle w:val="25"/>
        <w:numPr>
          <w:ilvl w:val="0"/>
          <w:numId w:val="3"/>
        </w:numPr>
        <w:spacing w:line="360" w:lineRule="auto"/>
      </w:pPr>
      <w:r>
        <w:rPr>
          <w:rFonts w:hint="eastAsia" w:ascii="Times New Roman" w:hAnsi="Times New Roman" w:eastAsia="宋体"/>
          <w:color w:val="000000"/>
          <w:sz w:val="24"/>
        </w:rPr>
        <w:t>Vite：作为前端构建与开发工具。</w:t>
      </w:r>
    </w:p>
    <w:bookmarkEnd w:id="23"/>
    <w:bookmarkEnd w:id="25"/>
    <w:p w14:paraId="2E083265">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26" w:name="框架和开发模式"/>
      <w:r>
        <w:rPr>
          <w:rFonts w:ascii="Times New Roman" w:hAnsi="Times New Roman" w:eastAsia="黑体" w:cs="Times New Roman"/>
          <w:b/>
          <w:bCs/>
          <w:color w:val="auto"/>
          <w:kern w:val="2"/>
          <w:sz w:val="32"/>
        </w:rPr>
        <w:t xml:space="preserve">2.2 </w:t>
      </w:r>
      <w:r>
        <w:rPr>
          <w:rFonts w:hint="eastAsia" w:ascii="Times New Roman" w:hAnsi="Times New Roman" w:eastAsia="黑体" w:cs="Times New Roman"/>
          <w:b/>
          <w:bCs/>
          <w:color w:val="auto"/>
          <w:kern w:val="2"/>
          <w:sz w:val="32"/>
        </w:rPr>
        <w:t>框架和开发模式</w:t>
      </w:r>
    </w:p>
    <w:p w14:paraId="1B0724F8">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27" w:name="前后端分离开发模式"/>
      <w:r>
        <w:rPr>
          <w:rFonts w:ascii="Times New Roman" w:hAnsi="Times New Roman" w:eastAsia="黑体" w:cs="Times New Roman"/>
          <w:b/>
          <w:bCs/>
          <w:color w:val="auto"/>
          <w:kern w:val="2"/>
          <w:sz w:val="28"/>
          <w:szCs w:val="28"/>
        </w:rPr>
        <w:t xml:space="preserve">2.2.1 </w:t>
      </w:r>
      <w:r>
        <w:rPr>
          <w:rFonts w:hint="eastAsia" w:ascii="Times New Roman" w:hAnsi="Times New Roman" w:eastAsia="黑体" w:cs="Times New Roman"/>
          <w:b/>
          <w:bCs/>
          <w:color w:val="auto"/>
          <w:kern w:val="2"/>
          <w:sz w:val="28"/>
          <w:szCs w:val="28"/>
        </w:rPr>
        <w:t>前后端分离开发模式</w:t>
      </w:r>
    </w:p>
    <w:p w14:paraId="67CE0B71">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系统采用前后端分离模式。后端提供</w:t>
      </w:r>
      <w:r>
        <w:rPr>
          <w:rFonts w:hint="default" w:ascii="Times New Roman" w:hAnsi="Times New Roman" w:eastAsia="宋体" w:cs="Times New Roman"/>
          <w:color w:val="auto"/>
          <w:kern w:val="2"/>
          <w:sz w:val="24"/>
        </w:rPr>
        <w:t xml:space="preserve"> REST </w:t>
      </w:r>
      <w:r>
        <w:rPr>
          <w:rFonts w:hint="eastAsia" w:ascii="Times New Roman" w:hAnsi="Times New Roman" w:eastAsia="宋体" w:cs="Times New Roman"/>
          <w:color w:val="auto"/>
          <w:kern w:val="2"/>
          <w:sz w:val="24"/>
        </w:rPr>
        <w:t>风格接口，前端通过</w:t>
      </w:r>
      <w:r>
        <w:rPr>
          <w:rFonts w:hint="default" w:ascii="Times New Roman" w:hAnsi="Times New Roman" w:eastAsia="宋体" w:cs="Times New Roman"/>
          <w:color w:val="auto"/>
          <w:kern w:val="2"/>
          <w:sz w:val="24"/>
        </w:rPr>
        <w:t xml:space="preserve"> HTTP </w:t>
      </w:r>
      <w:r>
        <w:rPr>
          <w:rFonts w:hint="eastAsia" w:ascii="Times New Roman" w:hAnsi="Times New Roman" w:eastAsia="宋体" w:cs="Times New Roman"/>
          <w:color w:val="auto"/>
          <w:kern w:val="2"/>
          <w:sz w:val="24"/>
        </w:rPr>
        <w:t>请求调用业务能力。这种模式有利于角色页面独立演进、接口复用与后期多端扩展。</w:t>
      </w:r>
    </w:p>
    <w:bookmarkEnd w:id="27"/>
    <w:p w14:paraId="620C7046">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28" w:name="rbac-权限模型"/>
      <w:r>
        <w:rPr>
          <w:rFonts w:ascii="Times New Roman" w:hAnsi="Times New Roman" w:eastAsia="黑体" w:cs="Times New Roman"/>
          <w:b/>
          <w:bCs/>
          <w:color w:val="auto"/>
          <w:kern w:val="2"/>
          <w:sz w:val="28"/>
          <w:szCs w:val="28"/>
        </w:rPr>
        <w:t xml:space="preserve">2.2.2 RBAC </w:t>
      </w:r>
      <w:r>
        <w:rPr>
          <w:rFonts w:hint="eastAsia" w:ascii="Times New Roman" w:hAnsi="Times New Roman" w:eastAsia="黑体" w:cs="Times New Roman"/>
          <w:b/>
          <w:bCs/>
          <w:color w:val="auto"/>
          <w:kern w:val="2"/>
          <w:sz w:val="28"/>
          <w:szCs w:val="28"/>
        </w:rPr>
        <w:t>权限模型</w:t>
      </w:r>
    </w:p>
    <w:p w14:paraId="2BDDC624">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系统围绕角色进行权限约束，核心角色包括：</w:t>
      </w:r>
    </w:p>
    <w:p w14:paraId="4AED162A">
      <w:pPr>
        <w:pStyle w:val="25"/>
        <w:numPr>
          <w:ilvl w:val="0"/>
          <w:numId w:val="3"/>
        </w:numPr>
        <w:spacing w:line="360" w:lineRule="auto"/>
      </w:pPr>
      <w:r>
        <w:rPr>
          <w:rStyle w:val="49"/>
          <w:rFonts w:ascii="Times New Roman" w:hAnsi="Times New Roman" w:eastAsia="宋体"/>
          <w:color w:val="000000"/>
          <w:sz w:val="24"/>
        </w:rPr>
        <w:t>ADMIN</w:t>
      </w:r>
      <w:r>
        <w:rPr>
          <w:rFonts w:hint="eastAsia" w:ascii="Times New Roman" w:hAnsi="Times New Roman" w:eastAsia="宋体"/>
          <w:color w:val="000000"/>
          <w:sz w:val="24"/>
        </w:rPr>
        <w:t>：系统级管理权限，负责用户、药品、统计与全局数据管理；</w:t>
      </w:r>
    </w:p>
    <w:p w14:paraId="628FC319">
      <w:pPr>
        <w:pStyle w:val="25"/>
        <w:numPr>
          <w:ilvl w:val="0"/>
          <w:numId w:val="3"/>
        </w:numPr>
        <w:spacing w:line="360" w:lineRule="auto"/>
      </w:pPr>
      <w:r>
        <w:rPr>
          <w:rStyle w:val="49"/>
          <w:rFonts w:ascii="Times New Roman" w:hAnsi="Times New Roman" w:eastAsia="宋体"/>
          <w:color w:val="000000"/>
          <w:sz w:val="24"/>
        </w:rPr>
        <w:t>DOCTOR</w:t>
      </w:r>
      <w:r>
        <w:rPr>
          <w:rFonts w:hint="eastAsia" w:ascii="Times New Roman" w:hAnsi="Times New Roman" w:eastAsia="宋体"/>
          <w:color w:val="000000"/>
          <w:sz w:val="24"/>
        </w:rPr>
        <w:t>：诊疗业务权限，负责接诊、病历、处方等专业操作；</w:t>
      </w:r>
    </w:p>
    <w:p w14:paraId="1CFB028C">
      <w:pPr>
        <w:pStyle w:val="25"/>
        <w:numPr>
          <w:ilvl w:val="0"/>
          <w:numId w:val="3"/>
        </w:numPr>
        <w:spacing w:line="360" w:lineRule="auto"/>
      </w:pPr>
      <w:r>
        <w:rPr>
          <w:rStyle w:val="49"/>
          <w:rFonts w:ascii="Times New Roman" w:hAnsi="Times New Roman" w:eastAsia="宋体"/>
          <w:color w:val="000000"/>
          <w:sz w:val="24"/>
        </w:rPr>
        <w:t>CUSTOMER</w:t>
      </w:r>
      <w:r>
        <w:rPr>
          <w:rFonts w:hint="eastAsia" w:ascii="Times New Roman" w:hAnsi="Times New Roman" w:eastAsia="宋体"/>
          <w:color w:val="000000"/>
          <w:sz w:val="24"/>
        </w:rPr>
        <w:t>：顾客自助权限，负责预约、宠物档案与个人查询服务。</w:t>
      </w:r>
    </w:p>
    <w:bookmarkEnd w:id="28"/>
    <w:p w14:paraId="713034CE">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29" w:name="统一接口与数据规范"/>
      <w:r>
        <w:rPr>
          <w:rFonts w:ascii="Times New Roman" w:hAnsi="Times New Roman" w:eastAsia="黑体" w:cs="Times New Roman"/>
          <w:b/>
          <w:bCs/>
          <w:color w:val="auto"/>
          <w:kern w:val="2"/>
          <w:sz w:val="28"/>
          <w:szCs w:val="28"/>
        </w:rPr>
        <w:t xml:space="preserve">2.2.3 </w:t>
      </w:r>
      <w:r>
        <w:rPr>
          <w:rFonts w:hint="eastAsia" w:ascii="Times New Roman" w:hAnsi="Times New Roman" w:eastAsia="黑体" w:cs="Times New Roman"/>
          <w:b/>
          <w:bCs/>
          <w:color w:val="auto"/>
          <w:kern w:val="2"/>
          <w:sz w:val="28"/>
          <w:szCs w:val="28"/>
        </w:rPr>
        <w:t>统一接口与数据规范</w:t>
      </w:r>
    </w:p>
    <w:p w14:paraId="345C6500">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系统在接口层使用统一响应结构，并在数据层采用逻辑删除与统一时间戳字段（创建/更新时间），保障数据生命周期管理与后续审计扩展能力。</w:t>
      </w:r>
    </w:p>
    <w:bookmarkEnd w:id="26"/>
    <w:bookmarkEnd w:id="29"/>
    <w:p w14:paraId="4E74AF71">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30" w:name="技术选型对比与决策依据"/>
      <w:r>
        <w:rPr>
          <w:rFonts w:ascii="Times New Roman" w:hAnsi="Times New Roman" w:eastAsia="黑体" w:cs="Times New Roman"/>
          <w:b/>
          <w:bCs/>
          <w:color w:val="auto"/>
          <w:kern w:val="2"/>
          <w:sz w:val="32"/>
        </w:rPr>
        <w:t xml:space="preserve">2.3 </w:t>
      </w:r>
      <w:r>
        <w:rPr>
          <w:rFonts w:hint="eastAsia" w:ascii="Times New Roman" w:hAnsi="Times New Roman" w:eastAsia="黑体" w:cs="Times New Roman"/>
          <w:b/>
          <w:bCs/>
          <w:color w:val="auto"/>
          <w:kern w:val="2"/>
          <w:sz w:val="32"/>
        </w:rPr>
        <w:t>技术选型对比与决策依据</w:t>
      </w:r>
    </w:p>
    <w:p w14:paraId="5A255352">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在技术选型过程中，项目遵循“满足业务需求优先、学习与维护成本可控、后续扩展路径清晰”的原则。后端框架方面，最终选择</w:t>
      </w:r>
      <w:r>
        <w:rPr>
          <w:rFonts w:hint="default" w:ascii="Times New Roman" w:hAnsi="Times New Roman" w:eastAsia="宋体" w:cs="Times New Roman"/>
          <w:color w:val="auto"/>
          <w:kern w:val="2"/>
          <w:sz w:val="24"/>
        </w:rPr>
        <w:t xml:space="preserve"> Spring Boot </w:t>
      </w:r>
      <w:r>
        <w:rPr>
          <w:rFonts w:hint="eastAsia" w:ascii="Times New Roman" w:hAnsi="Times New Roman" w:eastAsia="宋体" w:cs="Times New Roman"/>
          <w:color w:val="auto"/>
          <w:kern w:val="2"/>
          <w:sz w:val="24"/>
        </w:rPr>
        <w:t>作为主框架，主要考虑其在企业级开发中的成熟度高、生态完整、与安全和数据访问组件集成成本低。与传统手工整合方案相比，Spring</w:t>
      </w:r>
      <w:r>
        <w:rPr>
          <w:rFonts w:hint="default" w:ascii="Times New Roman" w:hAnsi="Times New Roman" w:eastAsia="宋体" w:cs="Times New Roman"/>
          <w:color w:val="auto"/>
          <w:kern w:val="2"/>
          <w:sz w:val="24"/>
        </w:rPr>
        <w:t xml:space="preserve"> Boot </w:t>
      </w:r>
      <w:r>
        <w:rPr>
          <w:rFonts w:hint="eastAsia" w:ascii="Times New Roman" w:hAnsi="Times New Roman" w:eastAsia="宋体" w:cs="Times New Roman"/>
          <w:color w:val="auto"/>
          <w:kern w:val="2"/>
          <w:sz w:val="24"/>
        </w:rPr>
        <w:t>在工程初始化、依赖管理、运行维护和配置管理方面具有明显优势，能够缩短开发周期并降低环境差异带来的风险。</w:t>
      </w:r>
    </w:p>
    <w:p w14:paraId="3122644A">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在数据访问层，项目选择</w:t>
      </w:r>
      <w:r>
        <w:rPr>
          <w:rFonts w:hint="default" w:ascii="Times New Roman" w:hAnsi="Times New Roman" w:eastAsia="宋体" w:cs="Times New Roman"/>
          <w:color w:val="auto"/>
          <w:kern w:val="2"/>
          <w:sz w:val="24"/>
        </w:rPr>
        <w:t xml:space="preserve"> MyBatis-Plus </w:t>
      </w:r>
      <w:r>
        <w:rPr>
          <w:rFonts w:hint="eastAsia" w:ascii="Times New Roman" w:hAnsi="Times New Roman" w:eastAsia="宋体" w:cs="Times New Roman"/>
          <w:color w:val="auto"/>
          <w:kern w:val="2"/>
          <w:sz w:val="24"/>
        </w:rPr>
        <w:t>而非仅使用原生</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MyBatis，核心原因是其在保留灵活</w:t>
      </w:r>
      <w:r>
        <w:rPr>
          <w:rFonts w:hint="default" w:ascii="Times New Roman" w:hAnsi="Times New Roman" w:eastAsia="宋体" w:cs="Times New Roman"/>
          <w:color w:val="auto"/>
          <w:kern w:val="2"/>
          <w:sz w:val="24"/>
        </w:rPr>
        <w:t xml:space="preserve"> SQL </w:t>
      </w:r>
      <w:r>
        <w:rPr>
          <w:rFonts w:hint="eastAsia" w:ascii="Times New Roman" w:hAnsi="Times New Roman" w:eastAsia="宋体" w:cs="Times New Roman"/>
          <w:color w:val="auto"/>
          <w:kern w:val="2"/>
          <w:sz w:val="24"/>
        </w:rPr>
        <w:t>能力的同时提供了高频</w:t>
      </w:r>
      <w:r>
        <w:rPr>
          <w:rFonts w:hint="default" w:ascii="Times New Roman" w:hAnsi="Times New Roman" w:eastAsia="宋体" w:cs="Times New Roman"/>
          <w:color w:val="auto"/>
          <w:kern w:val="2"/>
          <w:sz w:val="24"/>
        </w:rPr>
        <w:t xml:space="preserve"> CRUD </w:t>
      </w:r>
      <w:r>
        <w:rPr>
          <w:rFonts w:hint="eastAsia" w:ascii="Times New Roman" w:hAnsi="Times New Roman" w:eastAsia="宋体" w:cs="Times New Roman"/>
          <w:color w:val="auto"/>
          <w:kern w:val="2"/>
          <w:sz w:val="24"/>
        </w:rPr>
        <w:t>能力、分页支持与统一条件构造方式，适合毕业设计阶段多实体并行开发场景。数据库方面采用</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MySQL，主要考虑其在事务一致性、索引优化和部署便利性上的综合平衡，能够满足中小规模业务系统的数据存储需求。</w:t>
      </w:r>
    </w:p>
    <w:p w14:paraId="55D48BDF">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前端技术方面，选择</w:t>
      </w:r>
      <w:r>
        <w:rPr>
          <w:rFonts w:hint="default" w:ascii="Times New Roman" w:hAnsi="Times New Roman" w:eastAsia="宋体" w:cs="Times New Roman"/>
          <w:color w:val="auto"/>
          <w:kern w:val="2"/>
          <w:sz w:val="24"/>
        </w:rPr>
        <w:t xml:space="preserve"> Vue3 + Vite </w:t>
      </w:r>
      <w:r>
        <w:rPr>
          <w:rFonts w:hint="eastAsia" w:ascii="Times New Roman" w:hAnsi="Times New Roman" w:eastAsia="宋体" w:cs="Times New Roman"/>
          <w:color w:val="auto"/>
          <w:kern w:val="2"/>
          <w:sz w:val="24"/>
        </w:rPr>
        <w:t>的组合，以获得更好的开发体验与构建效率。Vue3</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的组合式</w:t>
      </w:r>
      <w:r>
        <w:rPr>
          <w:rFonts w:hint="default" w:ascii="Times New Roman" w:hAnsi="Times New Roman" w:eastAsia="宋体" w:cs="Times New Roman"/>
          <w:color w:val="auto"/>
          <w:kern w:val="2"/>
          <w:sz w:val="24"/>
        </w:rPr>
        <w:t xml:space="preserve"> API </w:t>
      </w:r>
      <w:r>
        <w:rPr>
          <w:rFonts w:hint="eastAsia" w:ascii="Times New Roman" w:hAnsi="Times New Roman" w:eastAsia="宋体" w:cs="Times New Roman"/>
          <w:color w:val="auto"/>
          <w:kern w:val="2"/>
          <w:sz w:val="24"/>
        </w:rPr>
        <w:t>适合中型系统按业务模块拆分组件，便于后续维护；Vite</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在本地开发热更新和生产构建方面效率较高。状态管理采用</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Pinia，路由管理采用</w:t>
      </w:r>
      <w:r>
        <w:rPr>
          <w:rFonts w:hint="default" w:ascii="Times New Roman" w:hAnsi="Times New Roman" w:eastAsia="宋体" w:cs="Times New Roman"/>
          <w:color w:val="auto"/>
          <w:kern w:val="2"/>
          <w:sz w:val="24"/>
        </w:rPr>
        <w:t xml:space="preserve"> Vue </w:t>
      </w:r>
      <w:r>
        <w:rPr>
          <w:rFonts w:hint="eastAsia" w:ascii="Times New Roman" w:hAnsi="Times New Roman" w:eastAsia="宋体" w:cs="Times New Roman"/>
          <w:color w:val="auto"/>
          <w:kern w:val="2"/>
          <w:sz w:val="24"/>
        </w:rPr>
        <w:t>Router，二者与</w:t>
      </w:r>
      <w:r>
        <w:rPr>
          <w:rFonts w:hint="default" w:ascii="Times New Roman" w:hAnsi="Times New Roman" w:eastAsia="宋体" w:cs="Times New Roman"/>
          <w:color w:val="auto"/>
          <w:kern w:val="2"/>
          <w:sz w:val="24"/>
        </w:rPr>
        <w:t xml:space="preserve"> Vue3 </w:t>
      </w:r>
      <w:r>
        <w:rPr>
          <w:rFonts w:hint="eastAsia" w:ascii="Times New Roman" w:hAnsi="Times New Roman" w:eastAsia="宋体" w:cs="Times New Roman"/>
          <w:color w:val="auto"/>
          <w:kern w:val="2"/>
          <w:sz w:val="24"/>
        </w:rPr>
        <w:t>官方生态契合度高，有利于实现角色隔离与导航守卫。UI</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组件库选择</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TDesign，能够较快完成后台型界面的统一风格建设，减少重复样式开发工作。</w:t>
      </w:r>
    </w:p>
    <w:p w14:paraId="341CEAF6">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安全机制方面，系统采用</w:t>
      </w:r>
      <w:r>
        <w:rPr>
          <w:rFonts w:hint="default" w:ascii="Times New Roman" w:hAnsi="Times New Roman" w:eastAsia="宋体" w:cs="Times New Roman"/>
          <w:color w:val="auto"/>
          <w:kern w:val="2"/>
          <w:sz w:val="24"/>
        </w:rPr>
        <w:t xml:space="preserve"> Spring Security + JWT </w:t>
      </w:r>
      <w:r>
        <w:rPr>
          <w:rFonts w:hint="eastAsia" w:ascii="Times New Roman" w:hAnsi="Times New Roman" w:eastAsia="宋体" w:cs="Times New Roman"/>
          <w:color w:val="auto"/>
          <w:kern w:val="2"/>
          <w:sz w:val="24"/>
        </w:rPr>
        <w:t>的组合。相较于传统会话机制，JWT</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在前后端分离场景下更便于跨服务身份携带与无状态认证，同时降低服务端会话存储负担。考虑到毕业设计系统规模与部署方式，该方案在复杂度与可用性之间实现了较好平衡。</w:t>
      </w:r>
    </w:p>
    <w:bookmarkEnd w:id="30"/>
    <w:p w14:paraId="47222D0A">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31" w:name="本章小结"/>
      <w:r>
        <w:rPr>
          <w:rFonts w:ascii="Times New Roman" w:hAnsi="Times New Roman" w:eastAsia="黑体" w:cs="Times New Roman"/>
          <w:b/>
          <w:bCs/>
          <w:color w:val="auto"/>
          <w:kern w:val="2"/>
          <w:sz w:val="32"/>
        </w:rPr>
        <w:t xml:space="preserve">2.4 </w:t>
      </w:r>
      <w:r>
        <w:rPr>
          <w:rFonts w:hint="eastAsia" w:ascii="Times New Roman" w:hAnsi="Times New Roman" w:eastAsia="黑体" w:cs="Times New Roman"/>
          <w:b/>
          <w:bCs/>
          <w:color w:val="auto"/>
          <w:kern w:val="2"/>
          <w:sz w:val="32"/>
        </w:rPr>
        <w:t>本章小结</w:t>
      </w:r>
    </w:p>
    <w:p w14:paraId="39F8BCFF">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eastAsia"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本章围绕系统实现所需的技术基础进行了梳理，并给出了关键技术选型的决策理由。通过对后端框架、前端框架、数据访问方案、鉴权模式和工程化工具的综合比较，确定了本项目的技术路线。该路线不仅能够支撑当前业务需求实现，也为后续功能扩展与系统优化提供了稳定基础。</w:t>
      </w:r>
    </w:p>
    <w:p w14:paraId="3A874F65">
      <w:pPr>
        <w:keepNext w:val="0"/>
        <w:keepLines w:val="0"/>
        <w:pageBreakBefore w:val="0"/>
        <w:widowControl w:val="0"/>
        <w:kinsoku/>
        <w:wordWrap/>
        <w:overflowPunct/>
        <w:topLinePunct w:val="0"/>
        <w:autoSpaceDE/>
        <w:autoSpaceDN/>
        <w:bidi w:val="0"/>
        <w:adjustRightInd w:val="0"/>
        <w:snapToGrid/>
        <w:spacing w:after="0" w:line="360" w:lineRule="auto"/>
        <w:ind w:left="0" w:leftChars="0" w:firstLine="0" w:firstLineChars="0"/>
        <w:jc w:val="both"/>
        <w:textAlignment w:val="auto"/>
        <w:rPr>
          <w:rFonts w:hint="default" w:ascii="Times New Roman" w:hAnsi="Times New Roman" w:eastAsia="宋体" w:cs="Times New Roman"/>
          <w:color w:val="auto"/>
          <w:kern w:val="2"/>
          <w:sz w:val="24"/>
        </w:rPr>
      </w:pPr>
    </w:p>
    <w:bookmarkEnd w:id="22"/>
    <w:bookmarkEnd w:id="31"/>
    <w:p w14:paraId="51C20421">
      <w:pPr>
        <w:pStyle w:val="2"/>
        <w:keepNext/>
        <w:keepLines/>
        <w:pageBreakBefore w:val="0"/>
        <w:widowControl w:val="0"/>
        <w:kinsoku/>
        <w:wordWrap/>
        <w:overflowPunct/>
        <w:topLinePunct w:val="0"/>
        <w:autoSpaceDE/>
        <w:autoSpaceDN/>
        <w:bidi w:val="0"/>
        <w:adjustRightInd w:val="0"/>
        <w:snapToGrid/>
        <w:spacing w:before="0" w:after="312" w:afterLines="100" w:line="360" w:lineRule="auto"/>
        <w:ind w:firstLine="0"/>
        <w:jc w:val="center"/>
        <w:textAlignment w:val="auto"/>
        <w:rPr>
          <w:rFonts w:hint="eastAsia" w:ascii="Times New Roman" w:hAnsi="Times New Roman" w:eastAsia="黑体" w:cs="Times New Roman"/>
          <w:b/>
          <w:bCs/>
          <w:color w:val="auto"/>
          <w:kern w:val="44"/>
          <w:sz w:val="44"/>
          <w:szCs w:val="44"/>
        </w:rPr>
      </w:pPr>
      <w:bookmarkStart w:id="32" w:name="第3章-爱维宠物医院管理系统分析"/>
      <w:r>
        <w:rPr>
          <w:rFonts w:hint="eastAsia" w:ascii="Times New Roman" w:hAnsi="Times New Roman" w:eastAsia="黑体" w:cs="Times New Roman"/>
          <w:b/>
          <w:bCs/>
          <w:color w:val="auto"/>
          <w:kern w:val="44"/>
          <w:sz w:val="44"/>
          <w:szCs w:val="44"/>
        </w:rPr>
        <w:br w:type="page"/>
      </w:r>
      <w:r>
        <w:rPr>
          <w:rFonts w:hint="eastAsia" w:ascii="Times New Roman" w:hAnsi="Times New Roman" w:eastAsia="黑体" w:cs="Times New Roman"/>
          <w:b/>
          <w:bCs/>
          <w:color w:val="auto"/>
          <w:kern w:val="44"/>
          <w:sz w:val="44"/>
          <w:szCs w:val="44"/>
        </w:rPr>
        <w:t xml:space="preserve">第3章 </w:t>
      </w:r>
      <w:r>
        <w:rPr>
          <w:rFonts w:hint="eastAsia" w:ascii="Times New Roman" w:hAnsi="Times New Roman" w:eastAsia="黑体" w:cs="Times New Roman"/>
          <w:b/>
          <w:bCs/>
          <w:color w:val="auto"/>
          <w:kern w:val="44"/>
          <w:sz w:val="44"/>
          <w:szCs w:val="44"/>
          <w:lang w:val="en-US" w:eastAsia="zh-CN"/>
        </w:rPr>
        <w:t>需求</w:t>
      </w:r>
      <w:r>
        <w:rPr>
          <w:rFonts w:hint="eastAsia" w:ascii="Times New Roman" w:hAnsi="Times New Roman" w:eastAsia="黑体" w:cs="Times New Roman"/>
          <w:b/>
          <w:bCs/>
          <w:color w:val="auto"/>
          <w:kern w:val="44"/>
          <w:sz w:val="44"/>
          <w:szCs w:val="44"/>
        </w:rPr>
        <w:t>分析</w:t>
      </w:r>
    </w:p>
    <w:p w14:paraId="7AF3C94C">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33" w:name="需求分析"/>
      <w:r>
        <w:rPr>
          <w:rFonts w:ascii="Times New Roman" w:hAnsi="Times New Roman" w:eastAsia="黑体" w:cs="Times New Roman"/>
          <w:b/>
          <w:bCs/>
          <w:color w:val="auto"/>
          <w:kern w:val="2"/>
          <w:sz w:val="32"/>
        </w:rPr>
        <w:t xml:space="preserve">3.1 </w:t>
      </w:r>
      <w:r>
        <w:rPr>
          <w:rFonts w:hint="eastAsia" w:ascii="Times New Roman" w:hAnsi="Times New Roman" w:eastAsia="黑体" w:cs="Times New Roman"/>
          <w:b/>
          <w:bCs/>
          <w:color w:val="auto"/>
          <w:kern w:val="2"/>
          <w:sz w:val="32"/>
        </w:rPr>
        <w:t>需求分析</w:t>
      </w:r>
    </w:p>
    <w:p w14:paraId="3BA1BDB4">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34" w:name="功能需求分析"/>
      <w:r>
        <w:rPr>
          <w:rFonts w:ascii="Times New Roman" w:hAnsi="Times New Roman" w:eastAsia="黑体" w:cs="Times New Roman"/>
          <w:b/>
          <w:bCs/>
          <w:color w:val="auto"/>
          <w:kern w:val="2"/>
          <w:sz w:val="28"/>
          <w:szCs w:val="28"/>
        </w:rPr>
        <w:t xml:space="preserve">3.1.1 </w:t>
      </w:r>
      <w:r>
        <w:rPr>
          <w:rFonts w:hint="eastAsia" w:ascii="Times New Roman" w:hAnsi="Times New Roman" w:eastAsia="黑体" w:cs="Times New Roman"/>
          <w:b/>
          <w:bCs/>
          <w:color w:val="auto"/>
          <w:kern w:val="2"/>
          <w:sz w:val="28"/>
          <w:szCs w:val="28"/>
        </w:rPr>
        <w:t>功能需求分析</w:t>
      </w:r>
    </w:p>
    <w:p w14:paraId="741B0402">
      <w:pPr>
        <w:pStyle w:val="25"/>
        <w:numPr>
          <w:ilvl w:val="0"/>
          <w:numId w:val="4"/>
        </w:numPr>
        <w:spacing w:line="360" w:lineRule="auto"/>
      </w:pPr>
      <w:r>
        <w:rPr>
          <w:rFonts w:hint="eastAsia" w:ascii="Times New Roman" w:hAnsi="Times New Roman" w:eastAsia="宋体"/>
          <w:color w:val="000000"/>
          <w:sz w:val="24"/>
        </w:rPr>
        <w:t>顾客侧：注册登录、宠物档案维护、门诊预约、订单查询、报告查询；</w:t>
      </w:r>
    </w:p>
    <w:p w14:paraId="7C592DB4">
      <w:pPr>
        <w:pStyle w:val="25"/>
        <w:numPr>
          <w:ilvl w:val="0"/>
          <w:numId w:val="4"/>
        </w:numPr>
        <w:spacing w:line="360" w:lineRule="auto"/>
      </w:pPr>
      <w:r>
        <w:rPr>
          <w:rFonts w:hint="eastAsia" w:ascii="Times New Roman" w:hAnsi="Times New Roman" w:eastAsia="宋体"/>
          <w:color w:val="000000"/>
          <w:sz w:val="24"/>
        </w:rPr>
        <w:t>医生侧：预约接诊、就诊记录、病历维护、处方开具与查看；</w:t>
      </w:r>
    </w:p>
    <w:p w14:paraId="29C5B68C">
      <w:pPr>
        <w:pStyle w:val="25"/>
        <w:numPr>
          <w:ilvl w:val="0"/>
          <w:numId w:val="4"/>
        </w:numPr>
        <w:spacing w:line="360" w:lineRule="auto"/>
      </w:pPr>
      <w:r>
        <w:rPr>
          <w:rFonts w:hint="eastAsia" w:ascii="Times New Roman" w:hAnsi="Times New Roman" w:eastAsia="宋体"/>
          <w:color w:val="000000"/>
          <w:sz w:val="24"/>
        </w:rPr>
        <w:t>管理侧：账户管理、公告管理、药品与库存管理、统计分析。</w:t>
      </w:r>
    </w:p>
    <w:bookmarkEnd w:id="34"/>
    <w:p w14:paraId="05D1C5EC">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35" w:name="性能需求分析"/>
      <w:r>
        <w:rPr>
          <w:rFonts w:ascii="Times New Roman" w:hAnsi="Times New Roman" w:eastAsia="黑体" w:cs="Times New Roman"/>
          <w:b/>
          <w:bCs/>
          <w:color w:val="auto"/>
          <w:kern w:val="2"/>
          <w:sz w:val="28"/>
          <w:szCs w:val="28"/>
        </w:rPr>
        <w:t xml:space="preserve">3.1.2 </w:t>
      </w:r>
      <w:r>
        <w:rPr>
          <w:rFonts w:hint="eastAsia" w:ascii="Times New Roman" w:hAnsi="Times New Roman" w:eastAsia="黑体" w:cs="Times New Roman"/>
          <w:b/>
          <w:bCs/>
          <w:color w:val="auto"/>
          <w:kern w:val="2"/>
          <w:sz w:val="28"/>
          <w:szCs w:val="28"/>
        </w:rPr>
        <w:t>性能需求分析</w:t>
      </w:r>
    </w:p>
    <w:p w14:paraId="4085B178">
      <w:pPr>
        <w:pStyle w:val="25"/>
        <w:numPr>
          <w:ilvl w:val="0"/>
          <w:numId w:val="5"/>
        </w:numPr>
        <w:spacing w:line="360" w:lineRule="auto"/>
      </w:pPr>
      <w:r>
        <w:rPr>
          <w:rFonts w:hint="eastAsia" w:ascii="Times New Roman" w:hAnsi="Times New Roman" w:eastAsia="宋体"/>
          <w:color w:val="000000"/>
          <w:sz w:val="24"/>
        </w:rPr>
        <w:t>响应性：常规查询与列表展示应保持较快响应，避免长时间等待；</w:t>
      </w:r>
    </w:p>
    <w:p w14:paraId="248417DA">
      <w:pPr>
        <w:pStyle w:val="25"/>
        <w:numPr>
          <w:ilvl w:val="0"/>
          <w:numId w:val="5"/>
        </w:numPr>
        <w:spacing w:line="360" w:lineRule="auto"/>
      </w:pPr>
      <w:r>
        <w:rPr>
          <w:rFonts w:hint="eastAsia" w:ascii="Times New Roman" w:hAnsi="Times New Roman" w:eastAsia="宋体"/>
          <w:color w:val="000000"/>
          <w:sz w:val="24"/>
        </w:rPr>
        <w:t>并发性：满足中小型机构多岗位并行操作的基础并发访问需求；</w:t>
      </w:r>
    </w:p>
    <w:p w14:paraId="48D898ED">
      <w:pPr>
        <w:pStyle w:val="25"/>
        <w:numPr>
          <w:ilvl w:val="0"/>
          <w:numId w:val="5"/>
        </w:numPr>
        <w:spacing w:line="360" w:lineRule="auto"/>
      </w:pPr>
      <w:r>
        <w:rPr>
          <w:rFonts w:hint="eastAsia" w:ascii="Times New Roman" w:hAnsi="Times New Roman" w:eastAsia="宋体"/>
          <w:color w:val="000000"/>
          <w:sz w:val="24"/>
        </w:rPr>
        <w:t>可用性：关键业务模块应具备稳定运行能力，避免核心流程中断；</w:t>
      </w:r>
    </w:p>
    <w:p w14:paraId="6A0811E6">
      <w:pPr>
        <w:pStyle w:val="25"/>
        <w:numPr>
          <w:ilvl w:val="0"/>
          <w:numId w:val="5"/>
        </w:numPr>
        <w:spacing w:line="360" w:lineRule="auto"/>
      </w:pPr>
      <w:r>
        <w:rPr>
          <w:rFonts w:hint="eastAsia" w:ascii="Times New Roman" w:hAnsi="Times New Roman" w:eastAsia="宋体"/>
          <w:color w:val="000000"/>
          <w:sz w:val="24"/>
        </w:rPr>
        <w:t>可维护性：模块边界清晰，便于后续扩展与缺陷修复。</w:t>
      </w:r>
    </w:p>
    <w:bookmarkEnd w:id="35"/>
    <w:p w14:paraId="1F5151BC">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36" w:name="详细业务需求分解"/>
      <w:r>
        <w:rPr>
          <w:rFonts w:ascii="Times New Roman" w:hAnsi="Times New Roman" w:eastAsia="黑体" w:cs="Times New Roman"/>
          <w:b/>
          <w:bCs/>
          <w:color w:val="auto"/>
          <w:kern w:val="2"/>
          <w:sz w:val="28"/>
          <w:szCs w:val="28"/>
        </w:rPr>
        <w:t xml:space="preserve">3.1.3 </w:t>
      </w:r>
      <w:r>
        <w:rPr>
          <w:rFonts w:hint="eastAsia" w:ascii="Times New Roman" w:hAnsi="Times New Roman" w:eastAsia="黑体" w:cs="Times New Roman"/>
          <w:b/>
          <w:bCs/>
          <w:color w:val="auto"/>
          <w:kern w:val="2"/>
          <w:sz w:val="28"/>
          <w:szCs w:val="28"/>
        </w:rPr>
        <w:t>详细业务需求分解</w:t>
      </w:r>
    </w:p>
    <w:p w14:paraId="16EB47C7">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为保证需求可执行、可测试，本系统进一步将核心需求拆分为角色维度和流程维度两类。</w:t>
      </w:r>
    </w:p>
    <w:p w14:paraId="4A4CB002">
      <w:pPr>
        <w:pStyle w:val="6"/>
        <w:keepNext w:val="0"/>
        <w:keepLines w:val="0"/>
        <w:pageBreakBefore w:val="0"/>
        <w:widowControl/>
        <w:kinsoku/>
        <w:wordWrap/>
        <w:overflowPunct/>
        <w:topLinePunct w:val="0"/>
        <w:autoSpaceDE/>
        <w:autoSpaceDN/>
        <w:bidi w:val="0"/>
        <w:adjustRightInd/>
        <w:snapToGrid/>
        <w:spacing w:after="0" w:line="360" w:lineRule="auto"/>
        <w:ind w:firstLine="480"/>
        <w:textAlignment w:val="auto"/>
      </w:pPr>
      <w:r>
        <w:rPr>
          <w:rFonts w:hint="eastAsia" w:ascii="Times New Roman" w:hAnsi="Times New Roman" w:eastAsia="宋体"/>
          <w:color w:val="000000"/>
          <w:sz w:val="24"/>
        </w:rPr>
        <w:t>（1）顾客角色需求分解：</w:t>
      </w:r>
    </w:p>
    <w:p w14:paraId="3C57F1CB">
      <w:pPr>
        <w:pStyle w:val="25"/>
        <w:numPr>
          <w:ilvl w:val="0"/>
          <w:numId w:val="6"/>
        </w:numPr>
        <w:spacing w:line="360" w:lineRule="auto"/>
      </w:pPr>
      <w:r>
        <w:rPr>
          <w:rFonts w:hint="eastAsia" w:ascii="Times New Roman" w:hAnsi="Times New Roman" w:eastAsia="宋体"/>
          <w:color w:val="000000"/>
          <w:sz w:val="24"/>
        </w:rPr>
        <w:t>账户能力：支持注册、登录、身份保持、个人资料维护；</w:t>
      </w:r>
    </w:p>
    <w:p w14:paraId="1F44D154">
      <w:pPr>
        <w:pStyle w:val="25"/>
        <w:numPr>
          <w:ilvl w:val="0"/>
          <w:numId w:val="6"/>
        </w:numPr>
        <w:spacing w:line="360" w:lineRule="auto"/>
      </w:pPr>
      <w:r>
        <w:rPr>
          <w:rFonts w:hint="eastAsia" w:ascii="Times New Roman" w:hAnsi="Times New Roman" w:eastAsia="宋体"/>
          <w:color w:val="000000"/>
          <w:sz w:val="24"/>
        </w:rPr>
        <w:t>宠物能力：支持宠物档案新增、编辑、删除和按主人维度查询；</w:t>
      </w:r>
    </w:p>
    <w:p w14:paraId="42ECA124">
      <w:pPr>
        <w:pStyle w:val="25"/>
        <w:numPr>
          <w:ilvl w:val="0"/>
          <w:numId w:val="6"/>
        </w:numPr>
        <w:spacing w:line="360" w:lineRule="auto"/>
      </w:pPr>
      <w:r>
        <w:rPr>
          <w:rFonts w:hint="eastAsia" w:ascii="Times New Roman" w:hAnsi="Times New Roman" w:eastAsia="宋体"/>
          <w:color w:val="000000"/>
          <w:sz w:val="24"/>
        </w:rPr>
        <w:t>预约能力：支持选择日期时段提交预约、查询预约记录、查看预约状态；</w:t>
      </w:r>
    </w:p>
    <w:p w14:paraId="5BC5693A">
      <w:pPr>
        <w:pStyle w:val="25"/>
        <w:numPr>
          <w:ilvl w:val="0"/>
          <w:numId w:val="6"/>
        </w:numPr>
        <w:spacing w:line="360" w:lineRule="auto"/>
      </w:pPr>
      <w:r>
        <w:rPr>
          <w:rFonts w:hint="eastAsia" w:ascii="Times New Roman" w:hAnsi="Times New Roman" w:eastAsia="宋体"/>
          <w:color w:val="000000"/>
          <w:sz w:val="24"/>
        </w:rPr>
        <w:t>查询能力：支持订单信息查询、报告信息查询和历史数据浏览；</w:t>
      </w:r>
    </w:p>
    <w:p w14:paraId="7D82608E">
      <w:pPr>
        <w:pStyle w:val="25"/>
        <w:numPr>
          <w:ilvl w:val="0"/>
          <w:numId w:val="6"/>
        </w:numPr>
        <w:spacing w:line="360" w:lineRule="auto"/>
      </w:pPr>
      <w:r>
        <w:rPr>
          <w:rFonts w:hint="eastAsia" w:ascii="Times New Roman" w:hAnsi="Times New Roman" w:eastAsia="宋体"/>
          <w:color w:val="000000"/>
          <w:sz w:val="24"/>
        </w:rPr>
        <w:t>交互能力：支持通过公告或留言渠道获取医院通知与反馈入口。</w:t>
      </w:r>
    </w:p>
    <w:p w14:paraId="24E487E7">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（2）医生角色需求分解：</w:t>
      </w:r>
    </w:p>
    <w:p w14:paraId="5F3C6640">
      <w:pPr>
        <w:pStyle w:val="25"/>
        <w:numPr>
          <w:ilvl w:val="0"/>
          <w:numId w:val="7"/>
        </w:numPr>
        <w:spacing w:line="360" w:lineRule="auto"/>
      </w:pPr>
      <w:r>
        <w:rPr>
          <w:rFonts w:hint="eastAsia" w:ascii="Times New Roman" w:hAnsi="Times New Roman" w:eastAsia="宋体"/>
          <w:color w:val="000000"/>
          <w:sz w:val="24"/>
        </w:rPr>
        <w:t>接诊能力：支持按预约或就诊对象进入接诊流程；</w:t>
      </w:r>
    </w:p>
    <w:p w14:paraId="39C98EB8">
      <w:pPr>
        <w:pStyle w:val="25"/>
        <w:numPr>
          <w:ilvl w:val="0"/>
          <w:numId w:val="7"/>
        </w:numPr>
        <w:spacing w:line="360" w:lineRule="auto"/>
      </w:pPr>
      <w:r>
        <w:rPr>
          <w:rFonts w:hint="eastAsia" w:ascii="Times New Roman" w:hAnsi="Times New Roman" w:eastAsia="宋体"/>
          <w:color w:val="000000"/>
          <w:sz w:val="24"/>
        </w:rPr>
        <w:t>病历能力：支持主诉、检查结果、诊断结论和处理建议的结构化录入；</w:t>
      </w:r>
    </w:p>
    <w:p w14:paraId="3C73D4D5">
      <w:pPr>
        <w:pStyle w:val="25"/>
        <w:numPr>
          <w:ilvl w:val="0"/>
          <w:numId w:val="7"/>
        </w:numPr>
        <w:spacing w:line="360" w:lineRule="auto"/>
      </w:pPr>
      <w:r>
        <w:rPr>
          <w:rFonts w:hint="eastAsia" w:ascii="Times New Roman" w:hAnsi="Times New Roman" w:eastAsia="宋体"/>
          <w:color w:val="000000"/>
          <w:sz w:val="24"/>
        </w:rPr>
        <w:t>处方能力：支持处方创建、处方项维护、处方状态流转；</w:t>
      </w:r>
    </w:p>
    <w:p w14:paraId="7A6BB612">
      <w:pPr>
        <w:pStyle w:val="25"/>
        <w:numPr>
          <w:ilvl w:val="0"/>
          <w:numId w:val="7"/>
        </w:numPr>
        <w:spacing w:line="360" w:lineRule="auto"/>
      </w:pPr>
      <w:r>
        <w:rPr>
          <w:rFonts w:hint="eastAsia" w:ascii="Times New Roman" w:hAnsi="Times New Roman" w:eastAsia="宋体"/>
          <w:color w:val="000000"/>
          <w:sz w:val="24"/>
        </w:rPr>
        <w:t>检索能力：支持按宠物、顾客和时间维度查询历史记录。</w:t>
      </w:r>
    </w:p>
    <w:p w14:paraId="6BFF81FF">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（3）管理员角色需求分解：</w:t>
      </w:r>
    </w:p>
    <w:p w14:paraId="34DD2409">
      <w:pPr>
        <w:pStyle w:val="25"/>
        <w:numPr>
          <w:ilvl w:val="0"/>
          <w:numId w:val="8"/>
        </w:numPr>
        <w:spacing w:line="360" w:lineRule="auto"/>
      </w:pPr>
      <w:r>
        <w:rPr>
          <w:rFonts w:hint="eastAsia" w:ascii="Times New Roman" w:hAnsi="Times New Roman" w:eastAsia="宋体"/>
          <w:color w:val="000000"/>
          <w:sz w:val="24"/>
        </w:rPr>
        <w:t>用户能力：支持用户列表管理、状态管理和角色可见范围控制；</w:t>
      </w:r>
    </w:p>
    <w:p w14:paraId="7E4F8070">
      <w:pPr>
        <w:pStyle w:val="25"/>
        <w:numPr>
          <w:ilvl w:val="0"/>
          <w:numId w:val="8"/>
        </w:numPr>
        <w:spacing w:line="360" w:lineRule="auto"/>
      </w:pPr>
      <w:r>
        <w:rPr>
          <w:rFonts w:hint="eastAsia" w:ascii="Times New Roman" w:hAnsi="Times New Roman" w:eastAsia="宋体"/>
          <w:color w:val="000000"/>
          <w:sz w:val="24"/>
        </w:rPr>
        <w:t>公告能力：支持公告发布、更新和状态管理；</w:t>
      </w:r>
    </w:p>
    <w:p w14:paraId="5AE00E7F">
      <w:pPr>
        <w:pStyle w:val="25"/>
        <w:numPr>
          <w:ilvl w:val="0"/>
          <w:numId w:val="8"/>
        </w:numPr>
        <w:spacing w:line="360" w:lineRule="auto"/>
      </w:pPr>
      <w:r>
        <w:rPr>
          <w:rFonts w:hint="eastAsia" w:ascii="Times New Roman" w:hAnsi="Times New Roman" w:eastAsia="宋体"/>
          <w:color w:val="000000"/>
          <w:sz w:val="24"/>
        </w:rPr>
        <w:t>药品能力：支持药品信息维护、入库出库记录管理；</w:t>
      </w:r>
    </w:p>
    <w:p w14:paraId="63CA6262">
      <w:pPr>
        <w:pStyle w:val="25"/>
        <w:numPr>
          <w:ilvl w:val="0"/>
          <w:numId w:val="8"/>
        </w:numPr>
        <w:spacing w:line="360" w:lineRule="auto"/>
      </w:pPr>
      <w:r>
        <w:rPr>
          <w:rFonts w:hint="eastAsia" w:ascii="Times New Roman" w:hAnsi="Times New Roman" w:eastAsia="宋体"/>
          <w:color w:val="000000"/>
          <w:sz w:val="24"/>
        </w:rPr>
        <w:t>统计能力：支持基础经营数据展示，辅助运营判断。</w:t>
      </w:r>
    </w:p>
    <w:p w14:paraId="25A0F1B8">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（4）流程协同需求分解：</w:t>
      </w:r>
    </w:p>
    <w:p w14:paraId="071011F8">
      <w:pPr>
        <w:pStyle w:val="25"/>
        <w:numPr>
          <w:ilvl w:val="0"/>
          <w:numId w:val="9"/>
        </w:numPr>
        <w:spacing w:line="360" w:lineRule="auto"/>
      </w:pPr>
      <w:r>
        <w:rPr>
          <w:rFonts w:hint="eastAsia" w:ascii="Times New Roman" w:hAnsi="Times New Roman" w:eastAsia="宋体"/>
          <w:color w:val="000000"/>
          <w:sz w:val="24"/>
        </w:rPr>
        <w:t>预约到接诊：顾客预约信息应可被医生侧检索并用于创建就诊记录；</w:t>
      </w:r>
    </w:p>
    <w:p w14:paraId="310D9C5A">
      <w:pPr>
        <w:pStyle w:val="25"/>
        <w:numPr>
          <w:ilvl w:val="0"/>
          <w:numId w:val="9"/>
        </w:numPr>
        <w:spacing w:line="360" w:lineRule="auto"/>
      </w:pPr>
      <w:r>
        <w:rPr>
          <w:rFonts w:hint="eastAsia" w:ascii="Times New Roman" w:hAnsi="Times New Roman" w:eastAsia="宋体"/>
          <w:color w:val="000000"/>
          <w:sz w:val="24"/>
        </w:rPr>
        <w:t>接诊到病历：就诊记录应可关联病历，形成连续诊疗轨迹；</w:t>
      </w:r>
    </w:p>
    <w:p w14:paraId="6D88FB2E">
      <w:pPr>
        <w:pStyle w:val="25"/>
        <w:numPr>
          <w:ilvl w:val="0"/>
          <w:numId w:val="9"/>
        </w:numPr>
        <w:spacing w:line="360" w:lineRule="auto"/>
      </w:pPr>
      <w:r>
        <w:rPr>
          <w:rFonts w:hint="eastAsia" w:ascii="Times New Roman" w:hAnsi="Times New Roman" w:eastAsia="宋体"/>
          <w:color w:val="000000"/>
          <w:sz w:val="24"/>
        </w:rPr>
        <w:t>病历到处方：病历结论应支持医生创建处方并维护处方明细；</w:t>
      </w:r>
    </w:p>
    <w:p w14:paraId="2565E423">
      <w:pPr>
        <w:pStyle w:val="25"/>
        <w:numPr>
          <w:ilvl w:val="0"/>
          <w:numId w:val="9"/>
        </w:numPr>
        <w:spacing w:line="360" w:lineRule="auto"/>
      </w:pPr>
      <w:r>
        <w:rPr>
          <w:rFonts w:hint="eastAsia" w:ascii="Times New Roman" w:hAnsi="Times New Roman" w:eastAsia="宋体"/>
          <w:color w:val="000000"/>
          <w:sz w:val="24"/>
        </w:rPr>
        <w:t>处方到库存：处方用药应能够支撑库存管理场景的数据联动（当前实现基础联动）；</w:t>
      </w:r>
    </w:p>
    <w:p w14:paraId="1888D465">
      <w:pPr>
        <w:pStyle w:val="25"/>
        <w:numPr>
          <w:ilvl w:val="0"/>
          <w:numId w:val="9"/>
        </w:numPr>
        <w:spacing w:line="360" w:lineRule="auto"/>
      </w:pPr>
      <w:r>
        <w:rPr>
          <w:rFonts w:hint="eastAsia" w:ascii="Times New Roman" w:hAnsi="Times New Roman" w:eastAsia="宋体"/>
          <w:color w:val="000000"/>
          <w:sz w:val="24"/>
        </w:rPr>
        <w:t>全链路可追溯：关键业务对象均需记录创建时间、更新时间和状态字段。</w:t>
      </w:r>
    </w:p>
    <w:bookmarkEnd w:id="36"/>
    <w:p w14:paraId="05905BF9">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37" w:name="非功能需求细化"/>
      <w:r>
        <w:rPr>
          <w:rFonts w:ascii="Times New Roman" w:hAnsi="Times New Roman" w:eastAsia="黑体" w:cs="Times New Roman"/>
          <w:b/>
          <w:bCs/>
          <w:color w:val="auto"/>
          <w:kern w:val="2"/>
          <w:sz w:val="28"/>
          <w:szCs w:val="28"/>
        </w:rPr>
        <w:t xml:space="preserve">3.1.4 </w:t>
      </w:r>
      <w:r>
        <w:rPr>
          <w:rFonts w:hint="eastAsia" w:ascii="Times New Roman" w:hAnsi="Times New Roman" w:eastAsia="黑体" w:cs="Times New Roman"/>
          <w:b/>
          <w:bCs/>
          <w:color w:val="auto"/>
          <w:kern w:val="2"/>
          <w:sz w:val="28"/>
          <w:szCs w:val="28"/>
        </w:rPr>
        <w:t>非功能需求细化</w:t>
      </w:r>
    </w:p>
    <w:p w14:paraId="2A832CBB">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（1）性能需求：</w:t>
      </w:r>
    </w:p>
    <w:p w14:paraId="40E0FE76">
      <w:pPr>
        <w:pStyle w:val="6"/>
        <w:keepNext w:val="0"/>
        <w:keepLines w:val="0"/>
        <w:pageBreakBefore w:val="0"/>
        <w:widowControl/>
        <w:kinsoku/>
        <w:wordWrap/>
        <w:overflowPunct/>
        <w:topLinePunct w:val="0"/>
        <w:autoSpaceDE/>
        <w:autoSpaceDN/>
        <w:bidi w:val="0"/>
        <w:adjustRightInd/>
        <w:snapToGrid/>
        <w:spacing w:after="0" w:line="360" w:lineRule="auto"/>
        <w:ind w:firstLine="480"/>
        <w:textAlignment w:val="auto"/>
      </w:pPr>
      <w:r>
        <w:rPr>
          <w:rFonts w:hint="eastAsia" w:ascii="Times New Roman" w:hAnsi="Times New Roman" w:eastAsia="宋体"/>
          <w:color w:val="000000"/>
          <w:sz w:val="24"/>
        </w:rPr>
        <w:t>系统在常见操作场景下需保持流畅交互体验，分页查询、筛选查询与表单提交应在可接受时延范围内完成。对于批量数据展示场景，优先采用分页和条件查询策略，避免一次性加载过多数据导致前后端压力集中。</w:t>
      </w:r>
    </w:p>
    <w:p w14:paraId="2296E6BE">
      <w:pPr>
        <w:pStyle w:val="6"/>
        <w:keepNext w:val="0"/>
        <w:keepLines w:val="0"/>
        <w:pageBreakBefore w:val="0"/>
        <w:widowControl/>
        <w:kinsoku/>
        <w:wordWrap/>
        <w:overflowPunct/>
        <w:topLinePunct w:val="0"/>
        <w:autoSpaceDE/>
        <w:autoSpaceDN/>
        <w:bidi w:val="0"/>
        <w:adjustRightInd/>
        <w:snapToGrid/>
        <w:spacing w:after="0" w:line="360" w:lineRule="auto"/>
        <w:ind w:firstLine="480"/>
        <w:textAlignment w:val="auto"/>
      </w:pPr>
      <w:r>
        <w:rPr>
          <w:rFonts w:hint="eastAsia" w:ascii="Times New Roman" w:hAnsi="Times New Roman" w:eastAsia="宋体"/>
          <w:color w:val="000000"/>
          <w:sz w:val="24"/>
        </w:rPr>
        <w:t>（2）安全需求：</w:t>
      </w:r>
    </w:p>
    <w:p w14:paraId="3D4DB070">
      <w:pPr>
        <w:pStyle w:val="6"/>
        <w:keepNext w:val="0"/>
        <w:keepLines w:val="0"/>
        <w:pageBreakBefore w:val="0"/>
        <w:widowControl/>
        <w:kinsoku/>
        <w:wordWrap/>
        <w:overflowPunct/>
        <w:topLinePunct w:val="0"/>
        <w:autoSpaceDE/>
        <w:autoSpaceDN/>
        <w:bidi w:val="0"/>
        <w:adjustRightInd/>
        <w:snapToGrid/>
        <w:spacing w:after="0" w:line="360" w:lineRule="auto"/>
        <w:ind w:firstLine="480"/>
        <w:textAlignment w:val="auto"/>
      </w:pPr>
      <w:r>
        <w:rPr>
          <w:rFonts w:hint="eastAsia" w:ascii="Times New Roman" w:hAnsi="Times New Roman" w:eastAsia="宋体"/>
          <w:color w:val="000000"/>
          <w:sz w:val="24"/>
        </w:rPr>
        <w:t>系统需保证认证有效性与权限边界清晰性。未认证请求不得访问受限资源；不同角色之间应按职责隔离页面与接口可见范围；关键表单数据应进行参数合法性约束，避免无效或异常输入直接进入业务流程。</w:t>
      </w:r>
    </w:p>
    <w:p w14:paraId="30D65A44">
      <w:pPr>
        <w:pStyle w:val="6"/>
        <w:keepNext w:val="0"/>
        <w:keepLines w:val="0"/>
        <w:pageBreakBefore w:val="0"/>
        <w:widowControl/>
        <w:kinsoku/>
        <w:wordWrap/>
        <w:overflowPunct/>
        <w:topLinePunct w:val="0"/>
        <w:autoSpaceDE/>
        <w:autoSpaceDN/>
        <w:bidi w:val="0"/>
        <w:adjustRightInd/>
        <w:snapToGrid/>
        <w:spacing w:after="0" w:line="360" w:lineRule="auto"/>
        <w:ind w:firstLine="480"/>
        <w:textAlignment w:val="auto"/>
      </w:pPr>
      <w:r>
        <w:rPr>
          <w:rFonts w:hint="eastAsia" w:ascii="Times New Roman" w:hAnsi="Times New Roman" w:eastAsia="宋体"/>
          <w:color w:val="000000"/>
          <w:sz w:val="24"/>
        </w:rPr>
        <w:t>（3）可用性需求：</w:t>
      </w:r>
    </w:p>
    <w:p w14:paraId="71395A47">
      <w:pPr>
        <w:pStyle w:val="6"/>
        <w:keepNext w:val="0"/>
        <w:keepLines w:val="0"/>
        <w:pageBreakBefore w:val="0"/>
        <w:widowControl/>
        <w:kinsoku/>
        <w:wordWrap/>
        <w:overflowPunct/>
        <w:topLinePunct w:val="0"/>
        <w:autoSpaceDE/>
        <w:autoSpaceDN/>
        <w:bidi w:val="0"/>
        <w:adjustRightInd/>
        <w:snapToGrid/>
        <w:spacing w:after="0" w:line="360" w:lineRule="auto"/>
        <w:ind w:firstLine="480"/>
        <w:textAlignment w:val="auto"/>
      </w:pPr>
      <w:r>
        <w:rPr>
          <w:rFonts w:hint="eastAsia" w:ascii="Times New Roman" w:hAnsi="Times New Roman" w:eastAsia="宋体"/>
          <w:color w:val="000000"/>
          <w:sz w:val="24"/>
        </w:rPr>
        <w:t>系统应具备清晰的操作反馈机制，包括成功提示、失败提示和状态展示，减少用户因信息不透明导致的误操作。对常见业务页面采用统一布局与交互习惯，降低学习成本。</w:t>
      </w:r>
    </w:p>
    <w:p w14:paraId="56D5646D">
      <w:pPr>
        <w:pStyle w:val="6"/>
        <w:keepNext w:val="0"/>
        <w:keepLines w:val="0"/>
        <w:pageBreakBefore w:val="0"/>
        <w:widowControl/>
        <w:kinsoku/>
        <w:wordWrap/>
        <w:overflowPunct/>
        <w:topLinePunct w:val="0"/>
        <w:autoSpaceDE/>
        <w:autoSpaceDN/>
        <w:bidi w:val="0"/>
        <w:adjustRightInd/>
        <w:snapToGrid/>
        <w:spacing w:after="0" w:line="360" w:lineRule="auto"/>
        <w:ind w:firstLine="480"/>
        <w:textAlignment w:val="auto"/>
      </w:pPr>
      <w:r>
        <w:rPr>
          <w:rFonts w:hint="eastAsia" w:ascii="Times New Roman" w:hAnsi="Times New Roman" w:eastAsia="宋体"/>
          <w:color w:val="000000"/>
          <w:sz w:val="24"/>
        </w:rPr>
        <w:t>（4）可维护性需求：</w:t>
      </w:r>
    </w:p>
    <w:p w14:paraId="37BC76A1">
      <w:pPr>
        <w:pStyle w:val="6"/>
        <w:keepNext w:val="0"/>
        <w:keepLines w:val="0"/>
        <w:pageBreakBefore w:val="0"/>
        <w:widowControl/>
        <w:kinsoku/>
        <w:wordWrap/>
        <w:overflowPunct/>
        <w:topLinePunct w:val="0"/>
        <w:autoSpaceDE/>
        <w:autoSpaceDN/>
        <w:bidi w:val="0"/>
        <w:adjustRightInd/>
        <w:snapToGrid/>
        <w:spacing w:after="0" w:line="360" w:lineRule="auto"/>
        <w:ind w:firstLine="480"/>
        <w:textAlignment w:val="auto"/>
      </w:pPr>
      <w:r>
        <w:rPr>
          <w:rFonts w:hint="eastAsia" w:ascii="Times New Roman" w:hAnsi="Times New Roman" w:eastAsia="宋体"/>
          <w:color w:val="000000"/>
          <w:sz w:val="24"/>
        </w:rPr>
        <w:t>系统模块应按职责划分，便于后续局部迭代。接口命名、状态字段、时间字段和删除策略应统一，以减少维护过程中的理解偏差。文档与图表需与系统版本同步更新，确保“文档可追踪、实现可验证”。</w:t>
      </w:r>
    </w:p>
    <w:p w14:paraId="77C71F19">
      <w:pPr>
        <w:pStyle w:val="6"/>
        <w:keepNext w:val="0"/>
        <w:keepLines w:val="0"/>
        <w:pageBreakBefore w:val="0"/>
        <w:widowControl/>
        <w:kinsoku/>
        <w:wordWrap/>
        <w:overflowPunct/>
        <w:topLinePunct w:val="0"/>
        <w:autoSpaceDE/>
        <w:autoSpaceDN/>
        <w:bidi w:val="0"/>
        <w:adjustRightInd/>
        <w:snapToGrid/>
        <w:spacing w:after="0" w:line="360" w:lineRule="auto"/>
        <w:ind w:firstLine="480"/>
        <w:textAlignment w:val="auto"/>
      </w:pPr>
      <w:r>
        <w:rPr>
          <w:rFonts w:hint="eastAsia" w:ascii="Times New Roman" w:hAnsi="Times New Roman" w:eastAsia="宋体"/>
          <w:color w:val="000000"/>
          <w:sz w:val="24"/>
        </w:rPr>
        <w:t>（5）可扩展性需求：</w:t>
      </w:r>
    </w:p>
    <w:p w14:paraId="2988F2E2">
      <w:pPr>
        <w:pStyle w:val="6"/>
        <w:keepNext w:val="0"/>
        <w:keepLines w:val="0"/>
        <w:pageBreakBefore w:val="0"/>
        <w:widowControl/>
        <w:kinsoku/>
        <w:wordWrap/>
        <w:overflowPunct/>
        <w:topLinePunct w:val="0"/>
        <w:autoSpaceDE/>
        <w:autoSpaceDN/>
        <w:bidi w:val="0"/>
        <w:adjustRightInd/>
        <w:snapToGrid/>
        <w:spacing w:after="0" w:line="360" w:lineRule="auto"/>
        <w:ind w:firstLine="480"/>
        <w:textAlignment w:val="auto"/>
      </w:pPr>
      <w:r>
        <w:rPr>
          <w:rFonts w:hint="eastAsia" w:ascii="Times New Roman" w:hAnsi="Times New Roman" w:eastAsia="宋体"/>
          <w:color w:val="000000"/>
          <w:sz w:val="24"/>
        </w:rPr>
        <w:t>在不大幅重构现有架构的前提下，系统应具备接入支付能力、提醒能力、报表导出能力和更多统计维度的空间。新增业务应尽量在现有数据模型基础上做增量扩展，而非破坏既有核心表结构。</w:t>
      </w:r>
    </w:p>
    <w:bookmarkEnd w:id="33"/>
    <w:bookmarkEnd w:id="37"/>
    <w:p w14:paraId="553418DA">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38" w:name="可行性分析"/>
      <w:r>
        <w:rPr>
          <w:rFonts w:ascii="Times New Roman" w:hAnsi="Times New Roman" w:eastAsia="黑体" w:cs="Times New Roman"/>
          <w:b/>
          <w:bCs/>
          <w:color w:val="auto"/>
          <w:kern w:val="2"/>
          <w:sz w:val="32"/>
        </w:rPr>
        <w:t xml:space="preserve">3.2 </w:t>
      </w:r>
      <w:r>
        <w:rPr>
          <w:rFonts w:hint="eastAsia" w:ascii="Times New Roman" w:hAnsi="Times New Roman" w:eastAsia="黑体" w:cs="Times New Roman"/>
          <w:b/>
          <w:bCs/>
          <w:color w:val="auto"/>
          <w:kern w:val="2"/>
          <w:sz w:val="32"/>
        </w:rPr>
        <w:t>可行性分析</w:t>
      </w:r>
    </w:p>
    <w:p w14:paraId="4E3821EB">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39" w:name="技术可行性"/>
      <w:r>
        <w:rPr>
          <w:rFonts w:ascii="Times New Roman" w:hAnsi="Times New Roman" w:eastAsia="黑体" w:cs="Times New Roman"/>
          <w:b/>
          <w:bCs/>
          <w:color w:val="auto"/>
          <w:kern w:val="2"/>
          <w:sz w:val="28"/>
          <w:szCs w:val="28"/>
        </w:rPr>
        <w:t xml:space="preserve">3.2.1 </w:t>
      </w:r>
      <w:r>
        <w:rPr>
          <w:rFonts w:hint="eastAsia" w:ascii="Times New Roman" w:hAnsi="Times New Roman" w:eastAsia="黑体" w:cs="Times New Roman"/>
          <w:b/>
          <w:bCs/>
          <w:color w:val="auto"/>
          <w:kern w:val="2"/>
          <w:sz w:val="28"/>
          <w:szCs w:val="28"/>
        </w:rPr>
        <w:t>技术可行性</w:t>
      </w:r>
    </w:p>
    <w:p w14:paraId="55D18ED2">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本系统所采用技术栈成熟、社区生态完善，能够支持角色权限、业务流程编排、数据持久化与前端交互等核心需求。前后端分离模式对团队协作和功能增量开发友好，技术风险可控。</w:t>
      </w:r>
    </w:p>
    <w:bookmarkEnd w:id="39"/>
    <w:p w14:paraId="341BAF42">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40" w:name="经济可行性"/>
      <w:r>
        <w:rPr>
          <w:rFonts w:ascii="Times New Roman" w:hAnsi="Times New Roman" w:eastAsia="黑体" w:cs="Times New Roman"/>
          <w:b/>
          <w:bCs/>
          <w:color w:val="auto"/>
          <w:kern w:val="2"/>
          <w:sz w:val="28"/>
          <w:szCs w:val="28"/>
        </w:rPr>
        <w:t xml:space="preserve">3.2.2 </w:t>
      </w:r>
      <w:r>
        <w:rPr>
          <w:rFonts w:hint="eastAsia" w:ascii="Times New Roman" w:hAnsi="Times New Roman" w:eastAsia="黑体" w:cs="Times New Roman"/>
          <w:b/>
          <w:bCs/>
          <w:color w:val="auto"/>
          <w:kern w:val="2"/>
          <w:sz w:val="28"/>
          <w:szCs w:val="28"/>
        </w:rPr>
        <w:t>经济可行性</w:t>
      </w:r>
    </w:p>
    <w:p w14:paraId="5D2271E5">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系统主要采用开源技术框架，部署成本与维护成本较低，适合中小型宠物医院信息化建设预算。系统上线后可减少重复劳动，降低人工运营成本，具备投入产出合理性。</w:t>
      </w:r>
    </w:p>
    <w:bookmarkEnd w:id="40"/>
    <w:p w14:paraId="64DDF145">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41" w:name="社会可行性"/>
      <w:r>
        <w:rPr>
          <w:rFonts w:ascii="Times New Roman" w:hAnsi="Times New Roman" w:eastAsia="黑体" w:cs="Times New Roman"/>
          <w:b/>
          <w:bCs/>
          <w:color w:val="auto"/>
          <w:kern w:val="2"/>
          <w:sz w:val="28"/>
          <w:szCs w:val="28"/>
        </w:rPr>
        <w:t xml:space="preserve">3.2.3 </w:t>
      </w:r>
      <w:r>
        <w:rPr>
          <w:rFonts w:hint="eastAsia" w:ascii="Times New Roman" w:hAnsi="Times New Roman" w:eastAsia="黑体" w:cs="Times New Roman"/>
          <w:b/>
          <w:bCs/>
          <w:color w:val="auto"/>
          <w:kern w:val="2"/>
          <w:sz w:val="28"/>
          <w:szCs w:val="28"/>
        </w:rPr>
        <w:t>社会可行性</w:t>
      </w:r>
    </w:p>
    <w:p w14:paraId="2E1B7981">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宠物医疗数字化符合行业发展趋势。系统建设有助于提升诊疗流程透明度和服务可达性，增强用户信任，对提升宠物医疗服务质量具有积极意义。</w:t>
      </w:r>
    </w:p>
    <w:bookmarkEnd w:id="38"/>
    <w:bookmarkEnd w:id="41"/>
    <w:p w14:paraId="2C33ED3F">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42" w:name="用例图"/>
      <w:r>
        <w:rPr>
          <w:rFonts w:ascii="Times New Roman" w:hAnsi="Times New Roman" w:eastAsia="黑体" w:cs="Times New Roman"/>
          <w:b/>
          <w:bCs/>
          <w:color w:val="auto"/>
          <w:kern w:val="2"/>
          <w:sz w:val="32"/>
        </w:rPr>
        <w:t xml:space="preserve">3.3 </w:t>
      </w:r>
      <w:r>
        <w:rPr>
          <w:rFonts w:hint="eastAsia" w:ascii="Times New Roman" w:hAnsi="Times New Roman" w:eastAsia="黑体" w:cs="Times New Roman"/>
          <w:b/>
          <w:bCs/>
          <w:color w:val="auto"/>
          <w:kern w:val="2"/>
          <w:sz w:val="32"/>
        </w:rPr>
        <w:t>用例图</w:t>
      </w:r>
    </w:p>
    <w:p w14:paraId="5A846974">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43" w:name="顾客用例图"/>
      <w:r>
        <w:rPr>
          <w:rFonts w:ascii="Times New Roman" w:hAnsi="Times New Roman" w:eastAsia="黑体" w:cs="Times New Roman"/>
          <w:b/>
          <w:bCs/>
          <w:color w:val="auto"/>
          <w:kern w:val="2"/>
          <w:sz w:val="28"/>
          <w:szCs w:val="28"/>
        </w:rPr>
        <w:t xml:space="preserve">3.3.1 </w:t>
      </w:r>
      <w:r>
        <w:rPr>
          <w:rFonts w:hint="eastAsia" w:ascii="Times New Roman" w:hAnsi="Times New Roman" w:eastAsia="黑体" w:cs="Times New Roman"/>
          <w:b/>
          <w:bCs/>
          <w:color w:val="auto"/>
          <w:kern w:val="2"/>
          <w:sz w:val="28"/>
          <w:szCs w:val="28"/>
        </w:rPr>
        <w:t>顾客用例图</w:t>
      </w:r>
    </w:p>
    <w:p w14:paraId="7629EB02">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eastAsia"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顾客角色的核心用例包括：注册登录、维护宠物档案、提交预约、查看订单、查询报告。</w:t>
      </w:r>
    </w:p>
    <w:p w14:paraId="1FFC5EEB">
      <w:pPr>
        <w:keepNext w:val="0"/>
        <w:keepLines w:val="0"/>
        <w:widowControl/>
        <w:suppressLineNumbers w:val="0"/>
        <w:jc w:val="center"/>
        <w:rPr>
          <w:rFonts w:hint="default" w:ascii="Times New Roman" w:hAnsi="Times New Roman" w:eastAsia="宋体" w:cs="Times New Roman"/>
          <w:color w:val="auto"/>
          <w:kern w:val="2"/>
          <w:sz w:val="24"/>
        </w:rPr>
      </w:pPr>
      <w:r>
        <w:rPr>
          <w:rFonts w:ascii="monospace" w:hAnsi="monospace" w:eastAsia="monospace" w:cs="monospace"/>
          <w:i w:val="0"/>
          <w:iCs w:val="0"/>
          <w:caps w:val="0"/>
          <w:color w:val="000000"/>
          <w:spacing w:val="0"/>
          <w:kern w:val="0"/>
          <w:sz w:val="0"/>
          <w:szCs w:val="0"/>
          <w:shd w:val="clear" w:fill="ECECEC"/>
          <w:lang w:val="en-US" w:eastAsia="zh-CN" w:bidi="ar"/>
        </w:rPr>
        <w:t>%3CmxGraphModel%3E%3Croot%3E%3CmxCell%20id%3D%220%22%2F%3E%3CmxCell%20id%3D%221%22%20parent%3D%220%22%2F%3E%3CmxCell%20id%3D%222%22%20parent%3D%221%22%20style%3D%22shape%3DumlActor%3BverticalLabelPosition%3Dbottom%3BverticalAlign%3Dtop%3Bhtml%3D1%3BoutlineConnect%3D0%3B%22%20value%3D%22%E7%94%A8%E6%88%B7%22%20vertex%3D%221%22%3E%3CmxGeometry%20height%3D%2260%22%20width%3D%2230%22%20x%3D%2280%22%20y%3D%22340%22%20as%3D%22geometry%22%2F%3E%3C%2FmxCell%3E%3CmxCell%20id%3D%223%22%20parent%3D%221%22%20style%3D%22ellipse%3BwhiteSpace%3Dwrap%3Bhtml%3D1%3B%22%20value%3D%22%E6%B3%A8%E5%86%8C%22%20vertex%3D%221%22%3E%3CmxGeometry%20height%3D%2250%22%20width%3D%22120%22%20x%3D%22280%22%20y%3D%22190%22%20as%3D%22geometry%22%2F%3E%3C%2FmxCell%3E%3CmxCell%20id%3D%224%22%20edge%3D%221%22%20parent%3D%221%22%20source%3D%222%22%20style%3D%22endArrow%3Dnone%3Bhtml%3D1%3Brounded%3D0%3BexitX%3D1%3BexitY%3D0.3333333333333333%3BexitDx%3D0%3BexitDy%3D0%3BexitPerimeter%3D0%3BentryX%3D0%3BentryY%3D0.5%3BentryDx%3D0%3BentryDy%3D0%3B%22%20target%3D%223%22%20value%3D%22%22%3E%3CmxGeometry%20height%3D%2250%22%20relative%3D%221%22%20width%3D%2250%22%20as%3D%22geometry%22%3E%3CmxPoint%20x%3D%22390%22%20y%3D%22370%22%20as%3D%22sourcePoint%22%2F%3E%3CmxPoint%20x%3D%22440%22%20y%3D%22320%22%20as%3D%22targetPoint%22%2F%3E%3C%2FmxGeometry%3E%3C%2FmxCell%3E%3CmxCell%20id%3D%225%22%20parent%3D%221%22%20style%3D%22ellipse%3BwhiteSpace%3Dwrap%3Bhtml%3D1%3B%22%20value%3D%22%E7%99%BB%E9%99%86%22%20vertex%3D%221%22%3E%3CmxGeometry%20height%3D%2250%22%20width%3D%22120%22%20x%3D%22280%22%20y%3D%22250%22%20as%3D%22geometry%22%2F%3E%3C%2FmxCell%3E%3CmxCell%20id%3D%226%22%20parent%3D%221%22%20style%3D%22ellipse%3BwhiteSpace%3Dwrap%3Bhtml%3D1%3B%22%20value%3D%22%E7%BB%B4%E6%8A%A4%E5%AE%A0%E7%89%A9%E6%A1%A3%E6%A1%88%22%20vertex%3D%221%22%3E%3CmxGeometry%20height%3D%2250%22%20width%3D%22120%22%20x%3D%22280%22%20y%3D%22310%22%20as%3D%22geometry%22%2F%3E%3C%2FmxCell%3E%3CmxCell%20id%3D%227%22%20parent%3D%221%22%20style%3D%22ellipse%3BwhiteSpace%3Dwrap%3Bhtml%3D1%3B%22%20value%3D%22%E6%8F%90%E4%BA%A4%E9%A2%84%E7%BA%A6%22%20vertex%3D%221%22%3E%3CmxGeometry%20height%3D%2250%22%20width%3D%22120%22%20x%3D%22280%22%20y%3D%22370%22%20as%3D%22geometry%22%2F%3E%3C%2FmxCell%3E%3CmxCell%20id%3D%228%22%20parent%3D%221%22%20style%3D%22ellipse%3BwhiteSpace%3Dwrap%3Bhtml%3D1%3B%22%20value%3D%22%E6%9F%A5%E7%9C%8B%E8%AE%A2%E5%8D%95%22%20vertex%3D%221%22%3E%3CmxGeometry%20height%3D%2250%22%20width%3D%22120%22%20x%3D%22280%22%20y%3D%22430%22%20as%3D%22geometry%22%2F%3E%3C%2FmxCell%3E%3CmxCell%20id%3D%229%22%20parent%3D%221%22%20style%3D%22ellipse%3BwhiteSpace%3Dwrap%3Bhtml%3D1%3B%22%20value%3D%22%E6%9F%A5%E8%AF%A2%E6%8A%A5%E5%91%8A%22%20vertex%3D%221%22%3E%3CmxGeometry%20height%3D%2250%22%20width%3D%22120%22%20x%3D%22280%22%20y%3D%22500%22%20as%3D%22geometry%22%2F%3E%3C%2FmxCell%3E%3CmxCell%20id%3D%2210%22%20edge%3D%221%22%20parent%3D%221%22%20source%3D%222%22%20style%3D%22endArrow%3Dnone%3Bhtml%3D1%3Brounded%3D0%3BexitX%3D1%3BexitY%3D0.3333333333333333%3BexitDx%3D0%3BexitDy%3D0%3BexitPerimeter%3D0%3BentryX%3D0%3BentryY%3D0.5%3BentryDx%3D0%3BentryDy%3D0%3B%22%20target%3D%225%22%20value%3D%22%22%3E%3CmxGeometry%20height%3D%2250%22%20relative%3D%221%22%20width%3D%2250%22%20as%3D%22geometry%22%3E%3CmxPoint%20x%3D%22130%22%20y%3D%22495%22%20as%3D%22sourcePoint%22%2F%3E%3CmxPoint%20x%3D%22300%22%20y%3D%22350%22%20as%3D%22targetPoint%22%2F%3E%3C%2FmxGeometry%3E%3C%2FmxCell%3E%3CmxCell%20id%3D%2211%22%20edge%3D%221%22%20parent%3D%221%22%20style%3D%22endArrow%3Dnone%3Bhtml%3D1%3Brounded%3D0%3BentryX%3D0%3BentryY%3D0.5%3BentryDx%3D0%3BentryDy%3D0%3B%22%20target%3D%226%22%20value%3D%22%22%3E%3CmxGeometry%20height%3D%2250%22%20relative%3D%221%22%20width%3D%2250%22%20as%3D%22geometry%22%3E%3CmxPoint%20x%3D%22110%22%20y%3D%22360%22%20as%3D%22sourcePoint%22%2F%3E%3CmxPoint%20x%3D%22160%22%20y%3D%22310%22%20as%3D%22targetPoint%22%2F%3E%3C%2FmxGeometry%3E%3C%2FmxCell%3E%3CmxCell%20id%3D%2212%22%20edge%3D%221%22%20parent%3D%221%22%20style%3D%22endArrow%3Dnone%3B</w:t>
      </w:r>
      <w:r>
        <w:rPr>
          <w:rFonts w:ascii="monospace" w:hAnsi="monospace" w:eastAsia="monospace" w:cs="monospace"/>
          <w:i w:val="0"/>
          <w:iCs w:val="0"/>
          <w:caps w:val="0"/>
          <w:color w:val="000000"/>
          <w:spacing w:val="0"/>
          <w:kern w:val="0"/>
          <w:sz w:val="0"/>
          <w:szCs w:val="0"/>
          <w:shd w:val="clear" w:fill="ECECEC"/>
          <w:lang w:val="en-US" w:eastAsia="zh-CN" w:bidi="ar"/>
        </w:rPr>
        <w:t>html%3D1%3Brounded%3D0%3BentryX%3D0%3BentryY%3D0.5%3BentryDx%3D0%3BentryDy%3D0%3B%22%20target%3D%227%22%20value%3D%22%22%3E%3CmxGeometry%20height%3D%2250%22%20relative%3D%221%22%20width%3D%2250%22%20as%3D%22geometry%22%3E%3CmxPoint%20x%3D%22110%22%20y%3D%22360%22%20as%3D%22sourcePoint%22%2F%3E%3CmxPoint%20x%3D%22140%22%20y%3D%22390%22%20as%3D%22targetPoint%22%2F%3E%3C%2FmxGeometry%3E%3C%2FmxCell%3E%3CmxCell%20id%3D%2213%22%20edge%3D%221%22%20parent%3D%221%22%20style%3D%22endArrow%3Dnone%3Bhtml%3D1%3Brounded%3D0%3BentryX%3D0%3BentryY%3D0.5%3BentryDx%3D0%3BentryDy%3D0%3B%22%20value%3D%22%22%3E%3CmxGeometry%20height%3D%2250%22%20relative%3D%221%22%20width%3D%2250%22%20as%3D%22geometry%22%3E%3CmxPoint%20x%3D%22110%22%20y%3D%22360%22%20as%3D%22sourcePoint%22%2F%3E%3CmxPoint%20x%3D%22280%22%20y%3D%22455%22%20as%3D%22targetPoint%22%2F%3E%3C%2FmxGeometry%3E%3C%2FmxCell%3E%3CmxCell%20id%3D%2214%22%20edge%3D%221%22%20parent%3D%221%22%20source%3D%222%22%20style%3D%22endArrow%3Dnone%3Bhtml%3D1%3Brounded%3D0%3BentryX%3D0%3BentryY%3D0.5%3BentryDx%3D0%3BentryDy%3D0%3BexitX%3D1%3BexitY%3D0.3333333333333333%3BexitDx%3D0%3BexitDy%3D0%3BexitPerimeter%3D0%3B%22%20target%3D%229%22%20value%3D%22%22%3E%3CmxGeometry%20height%3D%2250%22%20relative%3D%221%22%20width%3D%2250%22%20as%3D%22geometry%22%3E%3CmxPoint%20x%3D%22170%22%20y%3D%22460%22%20as%3D%22sourcePoint%22%2F%3E%3CmxPoint%20x%3D%22340%22%20y%3D%22495%22%20as%3D%22targetPoint%22%2F%3E%3C%2FmxGeometry%3E%3C%2FmxCell%3E%3C%2Froot%3E%3C%2FmxGraphModel%3%3CmxGraphModel%3E%3Croot%3E%3CmxCell%20id%3D%220%22%2F%3E%3CmxCell%20id%3D%221%22%20parent%3D%220%22%2F%3E%3CmxCell%20id%3D%222%22%20parent%3D%221%22%20style%3D%22shape%3DumlActor%3BverticalLabelPosition%3Dbottom%3BverticalAlign%3Dtop%3Bhtml%3D1%3BoutlineConnect%3D0%3B%22%20value%3D%22%E7%94%A8%E6%88%B7%22%20vertex%3D%221%22%3E%3CmxGeometry%20height%3D%2260%22%20width%3D%2230%22%20x%3D%2280%22%20y%3D%22340%22%20as%3D%22geometry%22%2F%3E%3C%2FmxCell%3E%3CmxCell%20id%3D%223%22%20parent%3D%221%22%20style%3D%22ellipse%3BwhiteSpace%3Dwrap%3Bhtml%3D1%3B%22%20value%3D%22%E6%B3%A8%E5%86%8C%22%20vertex%3D%221%22%3E%3CmxGeometry%20height%3D%2250%22%20width%3D%22120%22%20x%3D%22280%22%20y%3D%22190%22%20as%3D%22geometry%22%2F%3E%3C%2FmxCell%3E%3CmxCell%20id%3D%224%22%20edge%3D%221%22%20parent%3D%221%22%20source%3D%222%22%20style%3D%22endArrow%3Dnone%3Bhtml%3D1%3Brounded%3D0%3BexitX%3D1%3BexitY%3D0.3333333333333333%3BexitDx%3D0%3BexitDy%3D0%3BexitPerimeter%3D0%3BentryX%3D0%3BentryY%3D0.5%3BentryDx%3D0%3BentryDy%3D0%3B%22%20target%3D%223%22%20value%3D%22%22%3E%3CmxGeometry%20height%3D%2250%22%20relative%3D%221%22%20width%3D%2250%22%20as%3D%22geometry%22%3E%3CmxPoint%20x%3D%22390%22%20y%3D%22370%22%20as%3D%22sourcePoint%22%2F%3E%3CmxPoint%20x%3D%22440%22%20y%3D%22320%22%20as%3D%22targetPoint%22%2F%3E%3C%2FmxGeometry%3E%3C%2FmxCell%3E%3CmxCell%20id%3D%225%22%20parent%3D%221%22%20style%3D%22ellipse%3BwhiteSpace%3Dwrap%3Bhtml%3D1%3B%22%20value%3D%22%E7%99%BB%E9%99%86%22%20vertex%3D%221%22%3E%3CmxGeometry%20height%3D%2250%22%20width%3D%22120%22%20x%3D%22280%22%20y%3D%22250%22%20as%3D%22geometry%22%2F%3E%3C%2FmxCell%3E%3CmxCell%20id%3D%226%22%20parent%3D%221%22%20style%3D%22ellipse%3BwhiteSpace%3Dwrap%3Bhtml%3D1%3B%22%20value%3D%22%E7%BB%B4%E6%8A%A4%E5%AE%A0%E7%89%A9%E6%A1%A3%E6%A1%88%22%20vertex%3D%221%22%3E%3CmxGeometry%20height%3D%2250%22%20width%3D%22120%22%20x%3D%22280%22%20y%3D%22310%22%20as%3D%22geometry%22%2F%3E%3C%2FmxCell%3E%3CmxCell%20id%3D%227%22%20parent%3D%221%22%20style%3D%22ellipse%3BwhiteSpace%3Dwrap%3Bhtml%3D1%3B%22%20value%3D%22%E6%8F%90%E4%BA%A4%E9%A2%84%E7%BA%A6%22%20vertex%3D%221%22%3E%3CmxGeometry%20height%3D%2250%22%20width%3D%22120%22%20x%3D%22280%22%20y%3D%22370%22%20as%3D%22geometry%22%2F%3E%3C%2FmxCell%3E%3CmxCell%20id%3D%228%22%20parent%3D%221%22%20style%3D%22ellipse%3BwhiteSpace%3Dwrap%3Bhtml%3D1%3B%22%20value%3D%22%E6%9F%A5%E7%9C%8B%E8%AE%A2%E5%8D%95%22%20vertex%3D%221%22%3E%3CmxGeometry%20height%3D%2250%22%20width%3D%22120%22%20x%3D%22280%22%20y%3D%22430%22%20as%3D%22geometry%22%2F</w:t>
      </w:r>
      <w:r>
        <w:rPr>
          <w:rFonts w:ascii="monospace" w:hAnsi="monospace" w:eastAsia="monospace" w:cs="monospace"/>
          <w:i w:val="0"/>
          <w:iCs w:val="0"/>
          <w:caps w:val="0"/>
          <w:color w:val="000000"/>
          <w:spacing w:val="0"/>
          <w:kern w:val="0"/>
          <w:sz w:val="0"/>
          <w:szCs w:val="0"/>
          <w:shd w:val="clear" w:fill="ECECEC"/>
          <w:lang w:val="en-US" w:eastAsia="zh-CN" w:bidi="ar"/>
        </w:rPr>
        <w:t>%3E%3C%2FmxCell%3E%3CmxCell%20id%3D%229%22%20parent%3D%221%22%20style%3D%22ellipse%3BwhiteSpace%3Dwrap%3Bhtml%3D1%3B%22%20value%3D%22%E6%9F%A5%E8%AF%A2%E6%8A%A5%E5%91%8A%22%20vertex%3D%221%22%3E%3CmxGeometry%20height%3D%2250%22%20width%3D%22120%22%20x%3D%22280%22%20y%3D%22500%22%20as%3D%22geometry%22%2F%3E%3C%2FmxCell%3E%3CmxCell%20id%3D%2210%22%20edge%3D%221%22%20parent%3D%221%22%20source%3D%222%22%20style%3D%22endArrow%3Dnone%3Bhtml%3D1%3Brounded%3D0%3BexitX%3D1%3BexitY%3D0.3333333333333333%3BexitDx%3D0%3BexitDy%3D0%3BexitPerimeter%3D0%3BentryX%3D0%3BentryY%3D0.5%3BentryDx%3D0%3BentryDy%3D0%3B%22%20target%3D%225%22%20value%3D%22%22%3E%3CmxGeometry%20height%3D%2250%22%20relative%3D%221%22%20width%3D%2250%22%20as%3D%22geometry%22%3E%3CmxPoint%20x%3D%22130%22%20y%3D%22495%22%20as%3D%22sourcePoint%22%2F%3E%3CmxPoint%20x%3D%22300%22%20y%3D%22350%22%20as%3D%22targetPoint%22%2F%3E%3C%2FmxGeometry%3E%3C%2FmxCell%3E%3CmxCell%20id%3D%2211%22%20edge%3D%221%22%20parent%3D%221%22%20style%3D%22endArrow%3Dnone%3Bhtml%3D1%3Brounded%3D0%3BentryX%3D0%3BentryY%3D0.5%3BentryDx%3D0%3BentryDy%3D0%3B%22%20target%3D%226%22%20value%3D%22%22%3E%3CmxGeometry%20height%3D%2250%22%20relative%3D%221%22%20width%3D%2250%22%20as%3D%22geometry%22%3E%3CmxPoint%20x%3D%22110%22%20y%3D%22360%22%20as%3D%22sourcePoint%22%2F%3E%3CmxPoint%20x%3D%22160%22%20y%3D%22310%22%20as%3D%22targetPoint%22%2F%3E%3C%2FmxGeometry%3E%3C%2FmxCell%3E%3CmxCell%20id%3D%2212%22%20edge%3D%221%22%20parent%3D%221%22%20style%3D%22endArrow%3Dnone%3Bhtml%3D1%3Brounded%3D0%3BentryX%3D0%3BentryY%3D0.5%3BentryDx%3D0%3BentryDy%3D0%3B%22%20target%3D%227%22%20value%3D%22%22%3E%3CmxGeometry%20height%3D%2250%22%20relative%3D%221%22%20width%3D%2250%22%20as%3D%22geometry%22%3E%3CmxPoint%20x%3D%22110%22%20y%3D%22360%22%20as%3D%22sourcePoint%22%2F%3E%3CmxPoint%20x%3D%22140%22%20y%3D%22390%22%20as%3D%22targetPoint%22%2F%3E%3C%2FmxGeometry%3E%3C%2FmxCell%3E%3CmxCell%20id%3D%2213%22%20edge%3D%221%22%20parent%3D%221%22%20style%3D%22endArrow%3Dnone%3Bhtml%3D1%3Brounded%3D0%3BentryX%3D0%3BentryY%3D0.5%3BentryDx%3D0%3BentryDy%3D0%3B%22%20value%3D%22%22%3E%3CmxGeometry%20height%3D%2250%22%20relative%3D%221%22%20width%3D%2250%22%20as%3D%22geometry%22%3E%3CmxPoint%20x%3D%22110%22%20y%3D%22360%22%20as%3D%22sourcePoint%22%2F%3E%3CmxPoint%20x%3D%22280%22%20y%3D%22455%22%20as%3D%22targetPoint%22%2F%3E%3C%2FmxGeometry%3E%3C%2FmxCell%3E%3CmxCell%20id%3D%2214%22%20edge%3D%221%22%20parent%3D%221%22%20source%3D%222%22%20style%3D%22endArrow%3Dnone%3Bhtml%3D1%3Brounded%3D0%3BentryX%3D0%3BentryY%3D0.5%3BentryDx%3D0%3BentryDy%3D0%3BexitX%3D1%3BexitY%3D0.3333333333333333%3BexitDx%3D0%3BexitDy%3D0%3BexitPerimeter%3D0%3B%22%20target%3D%229%22%20value%3D%22%22%3E%3CmxGeometry%20height%3D%2250%22%20relative%3D%221%22%20width%3D%2250%22%20as%3D%22geometry%22%3E%3CmxPoint%20x%3D%22170%22%20y%3D%22460%22%20as%3D%22sourcePoint%22%2F%3E%3CmxPoint%20x%3D%22340%22%20y%3D%22495%22%20as%3D%22targetPoint%22%2F%3E%3C%2FmxGeometry%3E%3C%2FmxCell%3E%3C%2Froot%3E%3C%2FmxGraphModel%3</w:t>
      </w:r>
      <w:r>
        <w:rPr>
          <w:rFonts w:ascii="宋体" w:hAnsi="宋体" w:eastAsia="宋体" w:cs="宋体"/>
          <w:color w:val="000000"/>
          <w:kern w:val="0"/>
          <w:sz w:val="24"/>
          <w:szCs w:val="24"/>
          <w:lang w:val="en-US" w:eastAsia="zh-CN" w:bidi="ar"/>
        </w:rPr>
        <w:drawing>
          <wp:inline distT="0" distB="0" distL="114300" distR="114300">
            <wp:extent cx="1932940" cy="2160270"/>
            <wp:effectExtent l="0" t="0" r="22860" b="2413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6"/>
                    <a:stretch>
                      <a:fillRect/>
                    </a:stretch>
                  </pic:blipFill>
                  <pic:spPr>
                    <a:xfrm>
                      <a:off x="0" y="0"/>
                      <a:ext cx="1932940" cy="2160270"/>
                    </a:xfrm>
                    <a:prstGeom prst="rect">
                      <a:avLst/>
                    </a:prstGeom>
                    <a:noFill/>
                    <a:ln w="9525">
                      <a:noFill/>
                    </a:ln>
                  </pic:spPr>
                </pic:pic>
              </a:graphicData>
            </a:graphic>
          </wp:inline>
        </w:drawing>
      </w:r>
    </w:p>
    <w:p w14:paraId="5E23DCBA">
      <w:pPr>
        <w:pStyle w:val="6"/>
        <w:keepNext w:val="0"/>
        <w:keepLines w:val="0"/>
        <w:pageBreakBefore w:val="0"/>
        <w:widowControl/>
        <w:kinsoku/>
        <w:wordWrap/>
        <w:overflowPunct/>
        <w:topLinePunct w:val="0"/>
        <w:autoSpaceDE/>
        <w:autoSpaceDN/>
        <w:bidi w:val="0"/>
        <w:adjustRightInd/>
        <w:snapToGrid/>
        <w:spacing w:after="0" w:line="360" w:lineRule="auto"/>
        <w:jc w:val="center"/>
        <w:textAlignment w:val="auto"/>
      </w:pPr>
      <w:r>
        <w:rPr>
          <w:rFonts w:hint="eastAsia" w:ascii="Times New Roman" w:hAnsi="Times New Roman" w:eastAsia="宋体"/>
          <w:color w:val="000000"/>
          <w:sz w:val="24"/>
        </w:rPr>
        <w:t>图3.1</w:t>
      </w:r>
      <w:r>
        <w:rPr>
          <w:rFonts w:ascii="Times New Roman" w:hAnsi="Times New Roman" w:eastAsia="宋体"/>
          <w:color w:val="000000"/>
          <w:sz w:val="24"/>
        </w:rPr>
        <w:t xml:space="preserve"> </w:t>
      </w:r>
      <w:r>
        <w:rPr>
          <w:rFonts w:hint="eastAsia" w:ascii="Times New Roman" w:hAnsi="Times New Roman" w:eastAsia="宋体"/>
          <w:color w:val="000000"/>
          <w:sz w:val="24"/>
        </w:rPr>
        <w:t>顾客用例图</w:t>
      </w:r>
    </w:p>
    <w:bookmarkEnd w:id="43"/>
    <w:p w14:paraId="2A12823C">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44" w:name="医生用例图"/>
      <w:r>
        <w:rPr>
          <w:rFonts w:ascii="Times New Roman" w:hAnsi="Times New Roman" w:eastAsia="黑体" w:cs="Times New Roman"/>
          <w:b/>
          <w:bCs/>
          <w:color w:val="auto"/>
          <w:kern w:val="2"/>
          <w:sz w:val="28"/>
          <w:szCs w:val="28"/>
        </w:rPr>
        <w:t xml:space="preserve">3.3.2 </w:t>
      </w:r>
      <w:r>
        <w:rPr>
          <w:rFonts w:hint="eastAsia" w:ascii="Times New Roman" w:hAnsi="Times New Roman" w:eastAsia="黑体" w:cs="Times New Roman"/>
          <w:b/>
          <w:bCs/>
          <w:color w:val="auto"/>
          <w:kern w:val="2"/>
          <w:sz w:val="28"/>
          <w:szCs w:val="28"/>
        </w:rPr>
        <w:t>医生用例图</w:t>
      </w:r>
    </w:p>
    <w:p w14:paraId="256C534E">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eastAsia"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医生角色的核心用例包括：查看预约、创建就诊记录、编辑病历、开具处方、查询历史记录。</w:t>
      </w:r>
    </w:p>
    <w:p w14:paraId="26A9A2FB">
      <w:pPr>
        <w:keepNext w:val="0"/>
        <w:keepLines w:val="0"/>
        <w:widowControl/>
        <w:suppressLineNumbers w:val="0"/>
        <w:jc w:val="center"/>
      </w:pPr>
      <w:r>
        <w:rPr>
          <w:rFonts w:ascii="宋体" w:hAnsi="宋体" w:eastAsia="宋体" w:cs="宋体"/>
          <w:color w:val="000000"/>
          <w:kern w:val="0"/>
          <w:sz w:val="24"/>
          <w:szCs w:val="24"/>
          <w:lang w:val="en-US" w:eastAsia="zh-CN" w:bidi="ar"/>
        </w:rPr>
        <w:drawing>
          <wp:inline distT="0" distB="0" distL="114300" distR="114300">
            <wp:extent cx="2374265" cy="2180590"/>
            <wp:effectExtent l="0" t="0" r="13335" b="3810"/>
            <wp:docPr id="2"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56"/>
                    <pic:cNvPicPr>
                      <a:picLocks noChangeAspect="1"/>
                    </pic:cNvPicPr>
                  </pic:nvPicPr>
                  <pic:blipFill>
                    <a:blip r:embed="rId7"/>
                    <a:stretch>
                      <a:fillRect/>
                    </a:stretch>
                  </pic:blipFill>
                  <pic:spPr>
                    <a:xfrm>
                      <a:off x="0" y="0"/>
                      <a:ext cx="2374265" cy="2180590"/>
                    </a:xfrm>
                    <a:prstGeom prst="rect">
                      <a:avLst/>
                    </a:prstGeom>
                    <a:noFill/>
                    <a:ln w="9525">
                      <a:noFill/>
                    </a:ln>
                  </pic:spPr>
                </pic:pic>
              </a:graphicData>
            </a:graphic>
          </wp:inline>
        </w:drawing>
      </w:r>
    </w:p>
    <w:p w14:paraId="17539C0D">
      <w:pPr>
        <w:pStyle w:val="6"/>
        <w:keepNext w:val="0"/>
        <w:keepLines w:val="0"/>
        <w:pageBreakBefore w:val="0"/>
        <w:widowControl/>
        <w:kinsoku/>
        <w:wordWrap/>
        <w:overflowPunct/>
        <w:topLinePunct w:val="0"/>
        <w:autoSpaceDE/>
        <w:autoSpaceDN/>
        <w:bidi w:val="0"/>
        <w:adjustRightInd/>
        <w:snapToGrid/>
        <w:spacing w:after="0" w:line="360" w:lineRule="auto"/>
        <w:jc w:val="center"/>
        <w:textAlignment w:val="auto"/>
      </w:pPr>
      <w:r>
        <w:rPr>
          <w:rFonts w:hint="eastAsia" w:ascii="Times New Roman" w:hAnsi="Times New Roman" w:eastAsia="宋体"/>
          <w:color w:val="000000"/>
          <w:sz w:val="24"/>
        </w:rPr>
        <w:t>图3.2</w:t>
      </w:r>
      <w:r>
        <w:rPr>
          <w:rFonts w:ascii="Times New Roman" w:hAnsi="Times New Roman" w:eastAsia="宋体"/>
          <w:color w:val="000000"/>
          <w:sz w:val="24"/>
        </w:rPr>
        <w:t xml:space="preserve"> </w:t>
      </w:r>
      <w:r>
        <w:rPr>
          <w:rFonts w:hint="eastAsia" w:ascii="Times New Roman" w:hAnsi="Times New Roman" w:eastAsia="宋体"/>
          <w:color w:val="000000"/>
          <w:sz w:val="24"/>
        </w:rPr>
        <w:t>医生用例图</w:t>
      </w:r>
    </w:p>
    <w:bookmarkEnd w:id="44"/>
    <w:p w14:paraId="0835D66F">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45" w:name="管理员用例图"/>
      <w:r>
        <w:rPr>
          <w:rFonts w:ascii="Times New Roman" w:hAnsi="Times New Roman" w:eastAsia="黑体" w:cs="Times New Roman"/>
          <w:b/>
          <w:bCs/>
          <w:color w:val="auto"/>
          <w:kern w:val="2"/>
          <w:sz w:val="28"/>
          <w:szCs w:val="28"/>
        </w:rPr>
        <w:t xml:space="preserve">3.3.3 </w:t>
      </w:r>
      <w:r>
        <w:rPr>
          <w:rFonts w:hint="eastAsia" w:ascii="Times New Roman" w:hAnsi="Times New Roman" w:eastAsia="黑体" w:cs="Times New Roman"/>
          <w:b/>
          <w:bCs/>
          <w:color w:val="auto"/>
          <w:kern w:val="2"/>
          <w:sz w:val="28"/>
          <w:szCs w:val="28"/>
        </w:rPr>
        <w:t>管理员用例图</w:t>
      </w:r>
    </w:p>
    <w:p w14:paraId="70FE1DFE">
      <w:pPr>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jc w:val="both"/>
        <w:textAlignment w:val="auto"/>
        <w:outlineLvl w:val="9"/>
        <w:rPr>
          <w:rFonts w:hint="eastAsia" w:eastAsia="宋体" w:cs="Times New Roman"/>
          <w:kern w:val="2"/>
          <w:lang w:val="en-US" w:eastAsia="zh-CN"/>
        </w:rPr>
      </w:pPr>
      <w:r>
        <w:rPr>
          <w:rFonts w:hint="eastAsia" w:eastAsia="宋体" w:cs="Times New Roman"/>
          <w:kern w:val="2"/>
          <w:lang w:val="en-US" w:eastAsia="zh-CN"/>
        </w:rPr>
        <w:t>管理员角色的核心用例包括：用户管理、公告管理、医生管理、药品管理、库存管理、统计报表。</w:t>
      </w:r>
    </w:p>
    <w:p w14:paraId="312833E9">
      <w:pPr>
        <w:keepNext w:val="0"/>
        <w:keepLines w:val="0"/>
        <w:widowControl/>
        <w:suppressLineNumbers w:val="0"/>
        <w:jc w:val="center"/>
        <w:rPr>
          <w:rFonts w:ascii="宋体" w:hAnsi="宋体" w:eastAsia="宋体" w:cs="宋体"/>
          <w:color w:val="000000"/>
          <w:kern w:val="0"/>
          <w:sz w:val="24"/>
          <w:szCs w:val="24"/>
          <w:lang w:val="en-US" w:eastAsia="zh-CN" w:bidi="ar"/>
        </w:rPr>
      </w:pPr>
      <w:r>
        <w:rPr>
          <w:rFonts w:ascii="宋体" w:hAnsi="宋体" w:eastAsia="宋体" w:cs="宋体"/>
          <w:color w:val="000000"/>
          <w:kern w:val="0"/>
          <w:sz w:val="24"/>
          <w:szCs w:val="24"/>
          <w:lang w:val="en-US" w:eastAsia="zh-CN" w:bidi="ar"/>
        </w:rPr>
        <w:drawing>
          <wp:inline distT="0" distB="0" distL="114300" distR="114300">
            <wp:extent cx="1669415" cy="2160270"/>
            <wp:effectExtent l="0" t="0" r="6985" b="24130"/>
            <wp:docPr id="3"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descr="IMG_256"/>
                    <pic:cNvPicPr>
                      <a:picLocks noChangeAspect="1"/>
                    </pic:cNvPicPr>
                  </pic:nvPicPr>
                  <pic:blipFill>
                    <a:blip r:embed="rId8"/>
                    <a:stretch>
                      <a:fillRect/>
                    </a:stretch>
                  </pic:blipFill>
                  <pic:spPr>
                    <a:xfrm>
                      <a:off x="0" y="0"/>
                      <a:ext cx="1669415" cy="2160270"/>
                    </a:xfrm>
                    <a:prstGeom prst="rect">
                      <a:avLst/>
                    </a:prstGeom>
                    <a:noFill/>
                    <a:ln w="9525">
                      <a:noFill/>
                    </a:ln>
                  </pic:spPr>
                </pic:pic>
              </a:graphicData>
            </a:graphic>
          </wp:inline>
        </w:drawing>
      </w:r>
    </w:p>
    <w:p w14:paraId="171E392A">
      <w:pPr>
        <w:pStyle w:val="6"/>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Times New Roman" w:hAnsi="Times New Roman" w:eastAsia="宋体"/>
          <w:color w:val="000000"/>
          <w:sz w:val="24"/>
        </w:rPr>
      </w:pPr>
      <w:r>
        <w:rPr>
          <w:rFonts w:hint="eastAsia" w:ascii="Times New Roman" w:hAnsi="Times New Roman" w:eastAsia="宋体"/>
          <w:color w:val="000000"/>
          <w:sz w:val="24"/>
        </w:rPr>
        <w:t xml:space="preserve">图3.3 </w:t>
      </w:r>
      <w:r>
        <w:rPr>
          <w:rFonts w:hint="eastAsia" w:ascii="Times New Roman" w:hAnsi="Times New Roman" w:eastAsia="宋体"/>
          <w:color w:val="000000"/>
          <w:sz w:val="24"/>
        </w:rPr>
        <w:t>管理员用例图</w:t>
      </w:r>
    </w:p>
    <w:bookmarkEnd w:id="42"/>
    <w:bookmarkEnd w:id="45"/>
    <w:p w14:paraId="4FCF772A">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46" w:name="用例描述"/>
      <w:r>
        <w:rPr>
          <w:rFonts w:ascii="Times New Roman" w:hAnsi="Times New Roman" w:eastAsia="黑体" w:cs="Times New Roman"/>
          <w:b/>
          <w:bCs/>
          <w:color w:val="auto"/>
          <w:kern w:val="2"/>
          <w:sz w:val="32"/>
        </w:rPr>
        <w:t xml:space="preserve">3.4 </w:t>
      </w:r>
      <w:r>
        <w:rPr>
          <w:rFonts w:hint="eastAsia" w:ascii="Times New Roman" w:hAnsi="Times New Roman" w:eastAsia="黑体" w:cs="Times New Roman"/>
          <w:b/>
          <w:bCs/>
          <w:color w:val="auto"/>
          <w:kern w:val="2"/>
          <w:sz w:val="32"/>
        </w:rPr>
        <w:t>用例描述</w:t>
      </w:r>
    </w:p>
    <w:p w14:paraId="587AD3FB">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hint="eastAsia"/>
        </w:rPr>
      </w:pPr>
      <w:bookmarkStart w:id="47" w:name="顾客预约门诊用例描述"/>
      <w:r>
        <w:rPr>
          <w:rFonts w:ascii="Times New Roman" w:hAnsi="Times New Roman" w:eastAsia="黑体" w:cs="Times New Roman"/>
          <w:b/>
          <w:bCs/>
          <w:color w:val="auto"/>
          <w:kern w:val="2"/>
          <w:sz w:val="28"/>
          <w:szCs w:val="28"/>
        </w:rPr>
        <w:t xml:space="preserve">3.4.1 </w:t>
      </w:r>
      <w:r>
        <w:rPr>
          <w:rFonts w:hint="eastAsia" w:ascii="Times New Roman" w:hAnsi="Times New Roman" w:eastAsia="黑体" w:cs="Times New Roman"/>
          <w:b/>
          <w:bCs/>
          <w:color w:val="auto"/>
          <w:kern w:val="2"/>
          <w:sz w:val="28"/>
          <w:szCs w:val="28"/>
        </w:rPr>
        <w:t>顾客预约门诊用例描述</w:t>
      </w:r>
    </w:p>
    <w:tbl>
      <w:tblPr>
        <w:tblStyle w:val="19"/>
        <w:tblpPr w:leftFromText="180" w:rightFromText="180" w:vertAnchor="text" w:horzAnchor="page" w:tblpXSpec="center" w:tblpY="454"/>
        <w:tblOverlap w:val="never"/>
        <w:tblW w:w="4998" w:type="pct"/>
        <w:jc w:val="center"/>
        <w:tblBorders>
          <w:top w:val="single" w:color="auto" w:sz="12" w:space="0"/>
          <w:left w:val="none" w:color="auto" w:sz="0" w:space="0"/>
          <w:bottom w:val="single" w:color="auto" w:sz="12"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833"/>
        <w:gridCol w:w="7019"/>
      </w:tblGrid>
      <w:tr w14:paraId="78C562F0">
        <w:trPr>
          <w:trHeight w:val="138" w:hRule="atLeast"/>
          <w:jc w:val="center"/>
        </w:trPr>
        <w:tc>
          <w:tcPr>
            <w:tcW w:w="1833" w:type="dxa"/>
            <w:tcBorders>
              <w:top w:val="single" w:color="auto" w:sz="12" w:space="0"/>
              <w:tl2br w:val="nil"/>
              <w:tr2bl w:val="nil"/>
            </w:tcBorders>
            <w:shd w:val="clear" w:color="auto" w:fill="FFFFFF"/>
            <w:noWrap w:val="0"/>
            <w:vAlign w:val="top"/>
          </w:tcPr>
          <w:p w14:paraId="004BAE1F">
            <w:pPr>
              <w:keepNext w:val="0"/>
              <w:keepLines w:val="0"/>
              <w:pageBreakBefore w:val="0"/>
              <w:widowControl w:val="0"/>
              <w:kinsoku/>
              <w:wordWrap/>
              <w:overflowPunct/>
              <w:topLinePunct w:val="0"/>
              <w:autoSpaceDE/>
              <w:autoSpaceDN/>
              <w:bidi w:val="0"/>
              <w:adjustRightInd/>
              <w:snapToGrid/>
              <w:spacing w:after="0" w:line="360" w:lineRule="auto"/>
              <w:ind w:left="0" w:leftChars="0" w:firstLine="0" w:firstLineChars="0"/>
              <w:jc w:val="left"/>
              <w:textAlignment w:val="auto"/>
              <w:rPr>
                <w:rFonts w:hint="eastAsia" w:eastAsia="宋体" w:cs="Times New Roman"/>
                <w:color w:val="000000"/>
                <w:kern w:val="2"/>
                <w:sz w:val="21"/>
                <w:szCs w:val="21"/>
                <w:lang w:val="en-US" w:eastAsia="zh-CN"/>
              </w:rPr>
            </w:pPr>
            <w:r>
              <w:rPr>
                <w:rFonts w:hint="eastAsia" w:eastAsia="宋体" w:cs="Times New Roman"/>
                <w:color w:val="000000"/>
                <w:kern w:val="2"/>
                <w:sz w:val="21"/>
                <w:szCs w:val="21"/>
                <w:lang w:val="en-US" w:eastAsia="zh-CN"/>
              </w:rPr>
              <w:t>用例名称</w:t>
            </w:r>
          </w:p>
        </w:tc>
        <w:tc>
          <w:tcPr>
            <w:tcW w:w="7021" w:type="dxa"/>
            <w:tcBorders>
              <w:top w:val="single" w:color="auto" w:sz="12" w:space="0"/>
              <w:tl2br w:val="nil"/>
              <w:tr2bl w:val="nil"/>
            </w:tcBorders>
            <w:shd w:val="clear" w:color="auto" w:fill="FFFFFF"/>
            <w:noWrap w:val="0"/>
            <w:vAlign w:val="top"/>
          </w:tcPr>
          <w:p w14:paraId="0EF65140">
            <w:pPr>
              <w:keepNext w:val="0"/>
              <w:keepLines w:val="0"/>
              <w:pageBreakBefore w:val="0"/>
              <w:widowControl w:val="0"/>
              <w:kinsoku/>
              <w:wordWrap/>
              <w:overflowPunct/>
              <w:topLinePunct w:val="0"/>
              <w:autoSpaceDE/>
              <w:autoSpaceDN/>
              <w:bidi w:val="0"/>
              <w:adjustRightInd/>
              <w:snapToGrid/>
              <w:spacing w:after="0" w:line="360" w:lineRule="auto"/>
              <w:ind w:left="0" w:leftChars="0" w:firstLine="0" w:firstLineChars="0"/>
              <w:jc w:val="left"/>
              <w:textAlignment w:val="auto"/>
              <w:rPr>
                <w:rFonts w:hint="eastAsia" w:eastAsia="宋体" w:cs="Times New Roman"/>
                <w:color w:val="000000"/>
                <w:kern w:val="2"/>
                <w:sz w:val="21"/>
                <w:szCs w:val="21"/>
                <w:lang w:val="en-US" w:eastAsia="zh-CN"/>
              </w:rPr>
            </w:pPr>
            <w:r>
              <w:rPr>
                <w:rFonts w:hint="eastAsia" w:eastAsia="宋体" w:cs="Times New Roman"/>
                <w:color w:val="000000"/>
                <w:kern w:val="2"/>
                <w:sz w:val="21"/>
                <w:szCs w:val="21"/>
                <w:lang w:val="en-US" w:eastAsia="zh-CN"/>
              </w:rPr>
              <w:t>顾客预约门诊</w:t>
            </w:r>
          </w:p>
        </w:tc>
      </w:tr>
      <w:tr w14:paraId="4E5FD99E">
        <w:trPr>
          <w:trHeight w:val="273" w:hRule="atLeast"/>
          <w:jc w:val="center"/>
        </w:trPr>
        <w:tc>
          <w:tcPr>
            <w:tcW w:w="1833" w:type="dxa"/>
            <w:tcBorders>
              <w:tl2br w:val="nil"/>
              <w:tr2bl w:val="nil"/>
            </w:tcBorders>
            <w:shd w:val="clear" w:color="auto" w:fill="FFFFFF"/>
            <w:noWrap w:val="0"/>
            <w:vAlign w:val="top"/>
          </w:tcPr>
          <w:p w14:paraId="057B6747">
            <w:pPr>
              <w:keepNext w:val="0"/>
              <w:keepLines w:val="0"/>
              <w:pageBreakBefore w:val="0"/>
              <w:widowControl w:val="0"/>
              <w:kinsoku/>
              <w:wordWrap/>
              <w:overflowPunct/>
              <w:topLinePunct w:val="0"/>
              <w:autoSpaceDE/>
              <w:autoSpaceDN/>
              <w:bidi w:val="0"/>
              <w:adjustRightInd/>
              <w:snapToGrid/>
              <w:spacing w:after="0" w:line="360" w:lineRule="auto"/>
              <w:ind w:left="0" w:leftChars="0" w:firstLine="0" w:firstLineChars="0"/>
              <w:jc w:val="left"/>
              <w:textAlignment w:val="auto"/>
              <w:rPr>
                <w:rFonts w:hint="eastAsia" w:eastAsia="宋体" w:cs="Times New Roman"/>
                <w:color w:val="000000"/>
                <w:kern w:val="2"/>
                <w:sz w:val="21"/>
                <w:szCs w:val="21"/>
                <w:lang w:val="en-US" w:eastAsia="zh-CN"/>
              </w:rPr>
            </w:pPr>
            <w:r>
              <w:rPr>
                <w:rFonts w:hint="eastAsia" w:eastAsia="宋体" w:cs="Times New Roman"/>
                <w:color w:val="000000"/>
                <w:kern w:val="2"/>
                <w:sz w:val="21"/>
                <w:szCs w:val="21"/>
                <w:lang w:val="en-US" w:eastAsia="zh-CN"/>
              </w:rPr>
              <w:t>执行者</w:t>
            </w:r>
          </w:p>
        </w:tc>
        <w:tc>
          <w:tcPr>
            <w:tcW w:w="7021" w:type="dxa"/>
            <w:tcBorders>
              <w:tl2br w:val="nil"/>
              <w:tr2bl w:val="nil"/>
            </w:tcBorders>
            <w:shd w:val="clear" w:color="auto" w:fill="FFFFFF"/>
            <w:noWrap w:val="0"/>
            <w:vAlign w:val="top"/>
          </w:tcPr>
          <w:p w14:paraId="5E9BD215">
            <w:pPr>
              <w:keepNext w:val="0"/>
              <w:keepLines w:val="0"/>
              <w:pageBreakBefore w:val="0"/>
              <w:widowControl w:val="0"/>
              <w:kinsoku/>
              <w:wordWrap/>
              <w:overflowPunct/>
              <w:topLinePunct w:val="0"/>
              <w:autoSpaceDE/>
              <w:autoSpaceDN/>
              <w:bidi w:val="0"/>
              <w:adjustRightInd/>
              <w:snapToGrid/>
              <w:spacing w:after="0" w:line="360" w:lineRule="auto"/>
              <w:ind w:left="0" w:leftChars="0" w:firstLine="0" w:firstLineChars="0"/>
              <w:jc w:val="left"/>
              <w:textAlignment w:val="auto"/>
              <w:rPr>
                <w:rFonts w:hint="eastAsia" w:eastAsia="宋体" w:cs="Times New Roman"/>
                <w:color w:val="000000"/>
                <w:kern w:val="2"/>
                <w:sz w:val="21"/>
                <w:szCs w:val="21"/>
                <w:lang w:val="en-US" w:eastAsia="zh-CN"/>
              </w:rPr>
            </w:pPr>
            <w:r>
              <w:rPr>
                <w:rFonts w:hint="eastAsia" w:eastAsia="宋体" w:cs="Times New Roman"/>
                <w:color w:val="000000"/>
                <w:kern w:val="2"/>
                <w:sz w:val="21"/>
                <w:szCs w:val="21"/>
                <w:lang w:val="en-US" w:eastAsia="zh-CN"/>
              </w:rPr>
              <w:t>顾客</w:t>
            </w:r>
          </w:p>
        </w:tc>
      </w:tr>
      <w:tr w14:paraId="4480285A">
        <w:trPr>
          <w:trHeight w:val="273" w:hRule="atLeast"/>
          <w:jc w:val="center"/>
        </w:trPr>
        <w:tc>
          <w:tcPr>
            <w:tcW w:w="1833" w:type="dxa"/>
            <w:tcBorders>
              <w:tl2br w:val="nil"/>
              <w:tr2bl w:val="nil"/>
            </w:tcBorders>
            <w:shd w:val="clear" w:color="auto" w:fill="FFFFFF"/>
            <w:noWrap w:val="0"/>
            <w:vAlign w:val="top"/>
          </w:tcPr>
          <w:p w14:paraId="3320281E">
            <w:pPr>
              <w:keepNext w:val="0"/>
              <w:keepLines w:val="0"/>
              <w:pageBreakBefore w:val="0"/>
              <w:widowControl w:val="0"/>
              <w:kinsoku/>
              <w:wordWrap/>
              <w:overflowPunct/>
              <w:topLinePunct w:val="0"/>
              <w:autoSpaceDE/>
              <w:autoSpaceDN/>
              <w:bidi w:val="0"/>
              <w:adjustRightInd/>
              <w:snapToGrid/>
              <w:spacing w:after="0" w:line="360" w:lineRule="auto"/>
              <w:ind w:left="0" w:leftChars="0" w:firstLine="0" w:firstLineChars="0"/>
              <w:jc w:val="left"/>
              <w:textAlignment w:val="auto"/>
              <w:rPr>
                <w:rFonts w:hint="default" w:eastAsia="宋体" w:cs="Times New Roman"/>
                <w:color w:val="000000"/>
                <w:kern w:val="2"/>
                <w:sz w:val="21"/>
                <w:szCs w:val="21"/>
                <w:lang w:val="en-US" w:eastAsia="zh-CN"/>
              </w:rPr>
            </w:pPr>
            <w:r>
              <w:rPr>
                <w:rFonts w:hint="eastAsia" w:eastAsia="宋体" w:cs="Times New Roman"/>
                <w:color w:val="000000"/>
                <w:kern w:val="2"/>
                <w:sz w:val="21"/>
                <w:szCs w:val="21"/>
                <w:lang w:val="en-US" w:eastAsia="zh-CN"/>
              </w:rPr>
              <w:t>前置条件</w:t>
            </w:r>
          </w:p>
        </w:tc>
        <w:tc>
          <w:tcPr>
            <w:tcW w:w="7021" w:type="dxa"/>
            <w:tcBorders>
              <w:tl2br w:val="nil"/>
              <w:tr2bl w:val="nil"/>
            </w:tcBorders>
            <w:shd w:val="clear" w:color="auto" w:fill="FFFFFF"/>
            <w:noWrap w:val="0"/>
            <w:vAlign w:val="top"/>
          </w:tcPr>
          <w:p w14:paraId="7C98154A">
            <w:pPr>
              <w:keepNext w:val="0"/>
              <w:keepLines w:val="0"/>
              <w:pageBreakBefore w:val="0"/>
              <w:widowControl w:val="0"/>
              <w:kinsoku/>
              <w:wordWrap/>
              <w:overflowPunct/>
              <w:topLinePunct w:val="0"/>
              <w:autoSpaceDE/>
              <w:autoSpaceDN/>
              <w:bidi w:val="0"/>
              <w:adjustRightInd/>
              <w:snapToGrid/>
              <w:spacing w:after="0" w:line="360" w:lineRule="auto"/>
              <w:ind w:left="0" w:leftChars="0" w:firstLine="0" w:firstLineChars="0"/>
              <w:jc w:val="left"/>
              <w:textAlignment w:val="auto"/>
              <w:rPr>
                <w:rFonts w:hint="eastAsia" w:eastAsia="宋体" w:cs="Times New Roman"/>
                <w:color w:val="000000"/>
                <w:kern w:val="2"/>
                <w:sz w:val="21"/>
                <w:szCs w:val="21"/>
                <w:lang w:val="en-US" w:eastAsia="zh-CN"/>
              </w:rPr>
            </w:pPr>
            <w:r>
              <w:rPr>
                <w:rFonts w:hint="eastAsia" w:eastAsia="宋体" w:cs="Times New Roman"/>
                <w:color w:val="000000"/>
                <w:kern w:val="2"/>
                <w:sz w:val="21"/>
                <w:szCs w:val="21"/>
                <w:lang w:val="en-US" w:eastAsia="zh-CN"/>
              </w:rPr>
              <w:t>顾客已登录且已绑定至少一只宠物</w:t>
            </w:r>
          </w:p>
        </w:tc>
      </w:tr>
      <w:tr w14:paraId="6EAD47A5">
        <w:trPr>
          <w:trHeight w:val="273" w:hRule="atLeast"/>
          <w:jc w:val="center"/>
        </w:trPr>
        <w:tc>
          <w:tcPr>
            <w:tcW w:w="1833" w:type="dxa"/>
            <w:tcBorders>
              <w:bottom w:val="nil"/>
              <w:tl2br w:val="nil"/>
              <w:tr2bl w:val="nil"/>
            </w:tcBorders>
            <w:shd w:val="clear" w:color="auto" w:fill="FFFFFF"/>
            <w:noWrap w:val="0"/>
            <w:vAlign w:val="top"/>
          </w:tcPr>
          <w:p w14:paraId="3D7EF8F7">
            <w:pPr>
              <w:keepNext w:val="0"/>
              <w:keepLines w:val="0"/>
              <w:pageBreakBefore w:val="0"/>
              <w:widowControl w:val="0"/>
              <w:kinsoku/>
              <w:wordWrap/>
              <w:overflowPunct/>
              <w:topLinePunct w:val="0"/>
              <w:autoSpaceDE/>
              <w:autoSpaceDN/>
              <w:bidi w:val="0"/>
              <w:adjustRightInd/>
              <w:snapToGrid/>
              <w:spacing w:after="0" w:line="360" w:lineRule="auto"/>
              <w:ind w:left="0" w:leftChars="0" w:firstLine="0" w:firstLineChars="0"/>
              <w:jc w:val="left"/>
              <w:textAlignment w:val="auto"/>
              <w:rPr>
                <w:rFonts w:hint="default" w:eastAsia="宋体" w:cs="Times New Roman"/>
                <w:color w:val="000000"/>
                <w:kern w:val="2"/>
                <w:sz w:val="21"/>
                <w:szCs w:val="21"/>
                <w:lang w:val="en-US" w:eastAsia="zh-CN"/>
              </w:rPr>
            </w:pPr>
            <w:r>
              <w:rPr>
                <w:rFonts w:hint="eastAsia" w:eastAsia="宋体" w:cs="Times New Roman"/>
                <w:color w:val="000000"/>
                <w:kern w:val="2"/>
                <w:sz w:val="21"/>
                <w:szCs w:val="21"/>
                <w:lang w:val="en-US" w:eastAsia="zh-CN"/>
              </w:rPr>
              <w:t>后置条件</w:t>
            </w:r>
          </w:p>
        </w:tc>
        <w:tc>
          <w:tcPr>
            <w:tcW w:w="7021" w:type="dxa"/>
            <w:tcBorders>
              <w:bottom w:val="nil"/>
              <w:tl2br w:val="nil"/>
              <w:tr2bl w:val="nil"/>
            </w:tcBorders>
            <w:shd w:val="clear" w:color="auto" w:fill="FFFFFF"/>
            <w:noWrap w:val="0"/>
            <w:vAlign w:val="top"/>
          </w:tcPr>
          <w:p w14:paraId="036C88C2">
            <w:pPr>
              <w:keepNext w:val="0"/>
              <w:keepLines w:val="0"/>
              <w:pageBreakBefore w:val="0"/>
              <w:widowControl w:val="0"/>
              <w:kinsoku/>
              <w:wordWrap/>
              <w:overflowPunct/>
              <w:topLinePunct w:val="0"/>
              <w:autoSpaceDE/>
              <w:autoSpaceDN/>
              <w:bidi w:val="0"/>
              <w:adjustRightInd/>
              <w:snapToGrid/>
              <w:spacing w:after="0" w:line="360" w:lineRule="auto"/>
              <w:ind w:left="0" w:leftChars="0" w:firstLine="0" w:firstLineChars="0"/>
              <w:jc w:val="left"/>
              <w:textAlignment w:val="auto"/>
              <w:rPr>
                <w:rFonts w:hint="default" w:eastAsia="宋体" w:cs="Times New Roman"/>
                <w:color w:val="000000"/>
                <w:kern w:val="2"/>
                <w:sz w:val="21"/>
                <w:szCs w:val="21"/>
                <w:lang w:val="en-US" w:eastAsia="zh-CN"/>
              </w:rPr>
            </w:pPr>
            <w:r>
              <w:rPr>
                <w:rFonts w:hint="eastAsia" w:eastAsia="宋体" w:cs="Times New Roman"/>
                <w:color w:val="000000"/>
                <w:kern w:val="2"/>
                <w:sz w:val="21"/>
                <w:szCs w:val="21"/>
                <w:lang w:val="en-US" w:eastAsia="zh-CN"/>
              </w:rPr>
              <w:t>生成预约记录，状态为待处理或已确认</w:t>
            </w:r>
          </w:p>
        </w:tc>
      </w:tr>
      <w:tr w14:paraId="26FE1853">
        <w:trPr>
          <w:trHeight w:val="90" w:hRule="atLeast"/>
          <w:jc w:val="center"/>
        </w:trPr>
        <w:tc>
          <w:tcPr>
            <w:tcW w:w="1833" w:type="dxa"/>
            <w:tcBorders>
              <w:top w:val="nil"/>
              <w:tl2br w:val="nil"/>
              <w:tr2bl w:val="nil"/>
            </w:tcBorders>
            <w:shd w:val="clear" w:color="auto" w:fill="FFFFFF"/>
            <w:noWrap w:val="0"/>
            <w:vAlign w:val="top"/>
          </w:tcPr>
          <w:p w14:paraId="364DBE13">
            <w:pPr>
              <w:keepNext w:val="0"/>
              <w:keepLines w:val="0"/>
              <w:pageBreakBefore w:val="0"/>
              <w:widowControl w:val="0"/>
              <w:kinsoku/>
              <w:wordWrap/>
              <w:overflowPunct/>
              <w:topLinePunct w:val="0"/>
              <w:autoSpaceDE/>
              <w:autoSpaceDN/>
              <w:bidi w:val="0"/>
              <w:adjustRightInd/>
              <w:snapToGrid/>
              <w:spacing w:after="0" w:line="360" w:lineRule="auto"/>
              <w:ind w:left="0" w:leftChars="0" w:firstLine="0" w:firstLineChars="0"/>
              <w:jc w:val="left"/>
              <w:textAlignment w:val="auto"/>
              <w:rPr>
                <w:rFonts w:hint="default" w:eastAsia="宋体" w:cs="Times New Roman"/>
                <w:color w:val="000000"/>
                <w:kern w:val="2"/>
                <w:sz w:val="21"/>
                <w:szCs w:val="21"/>
                <w:lang w:val="en-US" w:eastAsia="zh-CN"/>
              </w:rPr>
            </w:pPr>
            <w:r>
              <w:rPr>
                <w:rFonts w:hint="eastAsia" w:eastAsia="宋体" w:cs="Times New Roman"/>
                <w:color w:val="000000"/>
                <w:kern w:val="2"/>
                <w:sz w:val="21"/>
                <w:szCs w:val="21"/>
                <w:lang w:val="en-US" w:eastAsia="zh-CN"/>
              </w:rPr>
              <w:t>基本事件流</w:t>
            </w:r>
          </w:p>
        </w:tc>
        <w:tc>
          <w:tcPr>
            <w:tcW w:w="7021" w:type="dxa"/>
            <w:tcBorders>
              <w:top w:val="nil"/>
              <w:tl2br w:val="nil"/>
              <w:tr2bl w:val="nil"/>
            </w:tcBorders>
            <w:shd w:val="clear" w:color="auto" w:fill="FFFFFF"/>
            <w:noWrap w:val="0"/>
            <w:vAlign w:val="top"/>
          </w:tcPr>
          <w:p w14:paraId="3BF9A63C">
            <w:pPr>
              <w:keepNext w:val="0"/>
              <w:keepLines w:val="0"/>
              <w:pageBreakBefore w:val="0"/>
              <w:widowControl w:val="0"/>
              <w:kinsoku/>
              <w:wordWrap/>
              <w:overflowPunct/>
              <w:topLinePunct w:val="0"/>
              <w:autoSpaceDE/>
              <w:autoSpaceDN/>
              <w:bidi w:val="0"/>
              <w:adjustRightInd/>
              <w:snapToGrid/>
              <w:spacing w:after="0" w:line="360" w:lineRule="auto"/>
              <w:ind w:left="0" w:leftChars="0" w:firstLine="0" w:firstLineChars="0"/>
              <w:jc w:val="left"/>
              <w:textAlignment w:val="auto"/>
              <w:rPr>
                <w:rFonts w:hint="default" w:eastAsia="宋体" w:cs="Times New Roman"/>
                <w:color w:val="000000"/>
                <w:kern w:val="2"/>
                <w:sz w:val="21"/>
                <w:szCs w:val="21"/>
                <w:lang w:val="en-US" w:eastAsia="zh-CN"/>
              </w:rPr>
            </w:pPr>
            <w:r>
              <w:rPr>
                <w:rFonts w:hint="eastAsia" w:eastAsia="宋体" w:cs="Times New Roman"/>
                <w:color w:val="000000"/>
                <w:kern w:val="2"/>
                <w:sz w:val="21"/>
                <w:szCs w:val="21"/>
                <w:lang w:val="en-US" w:eastAsia="zh-CN"/>
              </w:rPr>
              <w:t>进入预约页面 → 选择宠物、日期、时段→ 提交预约 → 系统保存记录并返回结果</w:t>
            </w:r>
          </w:p>
        </w:tc>
      </w:tr>
      <w:tr w14:paraId="3A94275E">
        <w:trPr>
          <w:trHeight w:val="454" w:hRule="atLeast"/>
          <w:jc w:val="center"/>
        </w:trPr>
        <w:tc>
          <w:tcPr>
            <w:tcW w:w="1833" w:type="dxa"/>
            <w:tcBorders>
              <w:tl2br w:val="nil"/>
              <w:tr2bl w:val="nil"/>
            </w:tcBorders>
            <w:shd w:val="clear" w:color="auto" w:fill="FFFFFF"/>
            <w:noWrap w:val="0"/>
            <w:vAlign w:val="top"/>
          </w:tcPr>
          <w:p w14:paraId="09A9B7E8">
            <w:pPr>
              <w:keepNext w:val="0"/>
              <w:keepLines w:val="0"/>
              <w:pageBreakBefore w:val="0"/>
              <w:widowControl w:val="0"/>
              <w:kinsoku/>
              <w:wordWrap/>
              <w:overflowPunct/>
              <w:topLinePunct w:val="0"/>
              <w:autoSpaceDE/>
              <w:autoSpaceDN/>
              <w:bidi w:val="0"/>
              <w:adjustRightInd/>
              <w:snapToGrid/>
              <w:spacing w:after="0" w:line="360" w:lineRule="auto"/>
              <w:ind w:left="0" w:leftChars="0" w:firstLine="0" w:firstLineChars="0"/>
              <w:jc w:val="left"/>
              <w:textAlignment w:val="auto"/>
              <w:rPr>
                <w:rFonts w:hint="eastAsia" w:eastAsia="宋体" w:cs="Times New Roman"/>
                <w:color w:val="000000"/>
                <w:kern w:val="2"/>
                <w:sz w:val="21"/>
                <w:szCs w:val="21"/>
                <w:lang w:val="en-US" w:eastAsia="zh-CN"/>
              </w:rPr>
            </w:pPr>
            <w:r>
              <w:rPr>
                <w:rFonts w:hint="eastAsia" w:eastAsia="宋体" w:cs="Times New Roman"/>
                <w:color w:val="000000"/>
                <w:kern w:val="2"/>
                <w:sz w:val="21"/>
                <w:szCs w:val="21"/>
                <w:lang w:val="en-US" w:eastAsia="zh-CN"/>
              </w:rPr>
              <w:t>异常事件流</w:t>
            </w:r>
          </w:p>
        </w:tc>
        <w:tc>
          <w:tcPr>
            <w:tcW w:w="7021" w:type="dxa"/>
            <w:tcBorders>
              <w:tl2br w:val="nil"/>
              <w:tr2bl w:val="nil"/>
            </w:tcBorders>
            <w:shd w:val="clear" w:color="auto" w:fill="FFFFFF"/>
            <w:noWrap w:val="0"/>
            <w:vAlign w:val="top"/>
          </w:tcPr>
          <w:p w14:paraId="57F2F0F1">
            <w:pPr>
              <w:keepNext w:val="0"/>
              <w:keepLines w:val="0"/>
              <w:pageBreakBefore w:val="0"/>
              <w:widowControl w:val="0"/>
              <w:kinsoku/>
              <w:wordWrap/>
              <w:overflowPunct/>
              <w:topLinePunct w:val="0"/>
              <w:autoSpaceDE/>
              <w:autoSpaceDN/>
              <w:bidi w:val="0"/>
              <w:adjustRightInd/>
              <w:snapToGrid/>
              <w:spacing w:after="0" w:line="360" w:lineRule="auto"/>
              <w:ind w:left="0" w:leftChars="0" w:firstLine="0" w:firstLineChars="0"/>
              <w:jc w:val="left"/>
              <w:textAlignment w:val="auto"/>
              <w:rPr>
                <w:rFonts w:hint="eastAsia" w:eastAsia="宋体" w:cs="Times New Roman"/>
                <w:color w:val="000000"/>
                <w:kern w:val="2"/>
                <w:sz w:val="21"/>
                <w:szCs w:val="21"/>
                <w:lang w:val="en-US" w:eastAsia="zh-CN"/>
              </w:rPr>
            </w:pPr>
            <w:r>
              <w:rPr>
                <w:rFonts w:hint="eastAsia" w:eastAsia="宋体" w:cs="Times New Roman"/>
                <w:color w:val="000000"/>
                <w:kern w:val="2"/>
                <w:sz w:val="21"/>
                <w:szCs w:val="21"/>
                <w:lang w:val="en-US" w:eastAsia="zh-CN"/>
              </w:rPr>
              <w:t>必填信息缺失或时段不可用时，系统提示重新选择</w:t>
            </w:r>
          </w:p>
        </w:tc>
      </w:tr>
    </w:tbl>
    <w:p w14:paraId="1F8CE01F"/>
    <w:bookmarkEnd w:id="47"/>
    <w:p w14:paraId="51EA94B0">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hint="eastAsia" w:ascii="Times New Roman" w:hAnsi="Times New Roman" w:eastAsia="黑体" w:cs="Times New Roman"/>
          <w:b/>
          <w:bCs/>
          <w:color w:val="auto"/>
          <w:kern w:val="2"/>
          <w:sz w:val="28"/>
          <w:szCs w:val="28"/>
        </w:rPr>
      </w:pPr>
      <w:bookmarkStart w:id="48" w:name="医生开具处方用例描述"/>
      <w:r>
        <w:rPr>
          <w:rFonts w:ascii="Times New Roman" w:hAnsi="Times New Roman" w:eastAsia="黑体" w:cs="Times New Roman"/>
          <w:b/>
          <w:bCs/>
          <w:color w:val="auto"/>
          <w:kern w:val="2"/>
          <w:sz w:val="28"/>
          <w:szCs w:val="28"/>
        </w:rPr>
        <w:t xml:space="preserve">3.4.2 </w:t>
      </w:r>
      <w:r>
        <w:rPr>
          <w:rFonts w:hint="eastAsia" w:ascii="Times New Roman" w:hAnsi="Times New Roman" w:eastAsia="黑体" w:cs="Times New Roman"/>
          <w:b/>
          <w:bCs/>
          <w:color w:val="auto"/>
          <w:kern w:val="2"/>
          <w:sz w:val="28"/>
          <w:szCs w:val="28"/>
        </w:rPr>
        <w:t>医生开具处方用例描述</w:t>
      </w:r>
    </w:p>
    <w:tbl>
      <w:tblPr>
        <w:tblStyle w:val="19"/>
        <w:tblpPr w:leftFromText="180" w:rightFromText="180" w:vertAnchor="text" w:horzAnchor="page" w:tblpXSpec="center" w:tblpY="454"/>
        <w:tblOverlap w:val="never"/>
        <w:tblW w:w="4997" w:type="pct"/>
        <w:jc w:val="center"/>
        <w:tblBorders>
          <w:top w:val="single" w:color="auto" w:sz="12" w:space="0"/>
          <w:left w:val="none" w:color="auto" w:sz="0" w:space="0"/>
          <w:bottom w:val="single" w:color="auto" w:sz="12"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833"/>
        <w:gridCol w:w="7018"/>
      </w:tblGrid>
      <w:tr w14:paraId="48D31F09">
        <w:trPr>
          <w:trHeight w:val="273" w:hRule="atLeast"/>
          <w:jc w:val="center"/>
        </w:trPr>
        <w:tc>
          <w:tcPr>
            <w:tcW w:w="1833" w:type="dxa"/>
            <w:tcBorders>
              <w:tl2br w:val="nil"/>
              <w:tr2bl w:val="nil"/>
            </w:tcBorders>
            <w:shd w:val="clear" w:color="auto" w:fill="FFFFFF"/>
            <w:noWrap w:val="0"/>
            <w:vAlign w:val="top"/>
          </w:tcPr>
          <w:p w14:paraId="2C5674C4">
            <w:pPr>
              <w:pStyle w:val="25"/>
              <w:spacing w:line="360" w:lineRule="auto"/>
              <w:jc w:val="both"/>
              <w:rPr>
                <w:rFonts w:hint="eastAsia" w:eastAsia="宋体" w:cs="Times New Roman"/>
                <w:color w:val="000000"/>
                <w:kern w:val="2"/>
                <w:sz w:val="21"/>
                <w:szCs w:val="21"/>
                <w:lang w:val="en-US" w:eastAsia="zh-CN"/>
              </w:rPr>
            </w:pPr>
            <w:r>
              <w:rPr>
                <w:rFonts w:hint="eastAsia" w:ascii="Times New Roman" w:hAnsi="Times New Roman" w:eastAsia="宋体"/>
                <w:color w:val="000000"/>
                <w:sz w:val="21"/>
                <w:szCs w:val="21"/>
              </w:rPr>
              <w:t>用例名称</w:t>
            </w:r>
          </w:p>
        </w:tc>
        <w:tc>
          <w:tcPr>
            <w:tcW w:w="7018" w:type="dxa"/>
            <w:tcBorders>
              <w:tl2br w:val="nil"/>
              <w:tr2bl w:val="nil"/>
            </w:tcBorders>
            <w:shd w:val="clear" w:color="auto" w:fill="FFFFFF"/>
            <w:noWrap w:val="0"/>
            <w:vAlign w:val="top"/>
          </w:tcPr>
          <w:p w14:paraId="250D094E">
            <w:pPr>
              <w:pStyle w:val="25"/>
              <w:spacing w:line="360" w:lineRule="auto"/>
              <w:rPr>
                <w:rFonts w:hint="eastAsia" w:eastAsia="宋体" w:cs="Times New Roman"/>
                <w:color w:val="000000"/>
                <w:kern w:val="2"/>
                <w:sz w:val="21"/>
                <w:szCs w:val="21"/>
                <w:lang w:val="en-US" w:eastAsia="zh-CN"/>
              </w:rPr>
            </w:pPr>
            <w:r>
              <w:rPr>
                <w:rFonts w:hint="eastAsia" w:ascii="Times New Roman" w:hAnsi="Times New Roman" w:eastAsia="宋体"/>
                <w:color w:val="000000"/>
                <w:sz w:val="21"/>
                <w:szCs w:val="21"/>
              </w:rPr>
              <w:t>医生开具处方</w:t>
            </w:r>
          </w:p>
        </w:tc>
      </w:tr>
      <w:tr w14:paraId="6F56E0F0">
        <w:trPr>
          <w:trHeight w:val="273" w:hRule="atLeast"/>
          <w:jc w:val="center"/>
        </w:trPr>
        <w:tc>
          <w:tcPr>
            <w:tcW w:w="1833" w:type="dxa"/>
            <w:tcBorders>
              <w:tl2br w:val="nil"/>
              <w:tr2bl w:val="nil"/>
            </w:tcBorders>
            <w:shd w:val="clear" w:color="auto" w:fill="FFFFFF"/>
            <w:noWrap w:val="0"/>
            <w:vAlign w:val="top"/>
          </w:tcPr>
          <w:p w14:paraId="597E66DD">
            <w:pPr>
              <w:pStyle w:val="25"/>
              <w:spacing w:line="360" w:lineRule="auto"/>
              <w:jc w:val="both"/>
              <w:rPr>
                <w:rFonts w:hint="default" w:eastAsia="宋体" w:cs="Times New Roman"/>
                <w:color w:val="000000"/>
                <w:kern w:val="2"/>
                <w:sz w:val="21"/>
                <w:szCs w:val="21"/>
                <w:lang w:val="en-US" w:eastAsia="zh-CN"/>
              </w:rPr>
            </w:pPr>
            <w:r>
              <w:rPr>
                <w:rFonts w:hint="eastAsia" w:ascii="Times New Roman" w:hAnsi="Times New Roman" w:eastAsia="宋体"/>
                <w:color w:val="000000"/>
                <w:sz w:val="21"/>
                <w:szCs w:val="21"/>
              </w:rPr>
              <w:t>执行者</w:t>
            </w:r>
          </w:p>
        </w:tc>
        <w:tc>
          <w:tcPr>
            <w:tcW w:w="7018" w:type="dxa"/>
            <w:tcBorders>
              <w:tl2br w:val="nil"/>
              <w:tr2bl w:val="nil"/>
            </w:tcBorders>
            <w:shd w:val="clear" w:color="auto" w:fill="FFFFFF"/>
            <w:noWrap w:val="0"/>
            <w:vAlign w:val="top"/>
          </w:tcPr>
          <w:p w14:paraId="3834375A">
            <w:pPr>
              <w:pStyle w:val="25"/>
              <w:spacing w:line="360" w:lineRule="auto"/>
              <w:rPr>
                <w:rFonts w:hint="eastAsia" w:eastAsia="宋体" w:cs="Times New Roman"/>
                <w:color w:val="000000"/>
                <w:kern w:val="2"/>
                <w:sz w:val="21"/>
                <w:szCs w:val="21"/>
                <w:lang w:val="en-US" w:eastAsia="zh-CN"/>
              </w:rPr>
            </w:pPr>
            <w:r>
              <w:rPr>
                <w:rFonts w:hint="eastAsia" w:ascii="Times New Roman" w:hAnsi="Times New Roman" w:eastAsia="宋体"/>
                <w:color w:val="000000"/>
                <w:sz w:val="21"/>
                <w:szCs w:val="21"/>
              </w:rPr>
              <w:t>医生</w:t>
            </w:r>
          </w:p>
        </w:tc>
      </w:tr>
      <w:tr w14:paraId="59D3778F">
        <w:trPr>
          <w:trHeight w:val="273" w:hRule="atLeast"/>
          <w:jc w:val="center"/>
        </w:trPr>
        <w:tc>
          <w:tcPr>
            <w:tcW w:w="1833" w:type="dxa"/>
            <w:tcBorders>
              <w:bottom w:val="nil"/>
              <w:tl2br w:val="nil"/>
              <w:tr2bl w:val="nil"/>
            </w:tcBorders>
            <w:shd w:val="clear" w:color="auto" w:fill="FFFFFF"/>
            <w:noWrap w:val="0"/>
            <w:vAlign w:val="top"/>
          </w:tcPr>
          <w:p w14:paraId="336EFA71">
            <w:pPr>
              <w:pStyle w:val="25"/>
              <w:spacing w:line="360" w:lineRule="auto"/>
              <w:jc w:val="both"/>
              <w:rPr>
                <w:rFonts w:hint="default" w:eastAsia="宋体" w:cs="Times New Roman"/>
                <w:color w:val="000000"/>
                <w:kern w:val="2"/>
                <w:sz w:val="21"/>
                <w:szCs w:val="21"/>
                <w:lang w:val="en-US" w:eastAsia="zh-CN"/>
              </w:rPr>
            </w:pPr>
            <w:r>
              <w:rPr>
                <w:rFonts w:hint="eastAsia" w:ascii="Times New Roman" w:hAnsi="Times New Roman" w:eastAsia="宋体"/>
                <w:color w:val="000000"/>
                <w:sz w:val="21"/>
                <w:szCs w:val="21"/>
              </w:rPr>
              <w:t>前置条件</w:t>
            </w:r>
          </w:p>
        </w:tc>
        <w:tc>
          <w:tcPr>
            <w:tcW w:w="7018" w:type="dxa"/>
            <w:tcBorders>
              <w:bottom w:val="nil"/>
              <w:tl2br w:val="nil"/>
              <w:tr2bl w:val="nil"/>
            </w:tcBorders>
            <w:shd w:val="clear" w:color="auto" w:fill="FFFFFF"/>
            <w:noWrap w:val="0"/>
            <w:vAlign w:val="top"/>
          </w:tcPr>
          <w:p w14:paraId="5E4F5DE0">
            <w:pPr>
              <w:pStyle w:val="25"/>
              <w:spacing w:line="360" w:lineRule="auto"/>
              <w:rPr>
                <w:rFonts w:hint="default" w:eastAsia="宋体" w:cs="Times New Roman"/>
                <w:color w:val="000000"/>
                <w:kern w:val="2"/>
                <w:sz w:val="21"/>
                <w:szCs w:val="21"/>
                <w:lang w:val="en-US" w:eastAsia="zh-CN"/>
              </w:rPr>
            </w:pPr>
            <w:r>
              <w:rPr>
                <w:rFonts w:hint="eastAsia" w:ascii="Times New Roman" w:hAnsi="Times New Roman" w:eastAsia="宋体"/>
                <w:color w:val="000000"/>
                <w:sz w:val="21"/>
                <w:szCs w:val="21"/>
              </w:rPr>
              <w:t>已存在有效就诊记录</w:t>
            </w:r>
          </w:p>
        </w:tc>
      </w:tr>
      <w:tr w14:paraId="1C0ACFAF">
        <w:trPr>
          <w:trHeight w:val="90" w:hRule="atLeast"/>
          <w:jc w:val="center"/>
        </w:trPr>
        <w:tc>
          <w:tcPr>
            <w:tcW w:w="1833" w:type="dxa"/>
            <w:tcBorders>
              <w:top w:val="nil"/>
              <w:tl2br w:val="nil"/>
              <w:tr2bl w:val="nil"/>
            </w:tcBorders>
            <w:shd w:val="clear" w:color="auto" w:fill="FFFFFF"/>
            <w:noWrap w:val="0"/>
            <w:vAlign w:val="top"/>
          </w:tcPr>
          <w:p w14:paraId="73B7F0DA">
            <w:pPr>
              <w:pStyle w:val="25"/>
              <w:spacing w:line="360" w:lineRule="auto"/>
              <w:jc w:val="both"/>
              <w:rPr>
                <w:rFonts w:hint="default" w:eastAsia="宋体" w:cs="Times New Roman"/>
                <w:color w:val="000000"/>
                <w:kern w:val="2"/>
                <w:sz w:val="21"/>
                <w:szCs w:val="21"/>
                <w:lang w:val="en-US" w:eastAsia="zh-CN"/>
              </w:rPr>
            </w:pPr>
            <w:r>
              <w:rPr>
                <w:rFonts w:hint="eastAsia" w:ascii="Times New Roman" w:hAnsi="Times New Roman" w:eastAsia="宋体"/>
                <w:color w:val="000000"/>
                <w:sz w:val="21"/>
                <w:szCs w:val="21"/>
              </w:rPr>
              <w:t>后置条件</w:t>
            </w:r>
          </w:p>
        </w:tc>
        <w:tc>
          <w:tcPr>
            <w:tcW w:w="7018" w:type="dxa"/>
            <w:tcBorders>
              <w:top w:val="nil"/>
              <w:tl2br w:val="nil"/>
              <w:tr2bl w:val="nil"/>
            </w:tcBorders>
            <w:shd w:val="clear" w:color="auto" w:fill="FFFFFF"/>
            <w:noWrap w:val="0"/>
            <w:vAlign w:val="top"/>
          </w:tcPr>
          <w:p w14:paraId="2BF0D877">
            <w:pPr>
              <w:pStyle w:val="25"/>
              <w:spacing w:line="360" w:lineRule="auto"/>
              <w:rPr>
                <w:rFonts w:hint="default" w:eastAsia="宋体" w:cs="Times New Roman"/>
                <w:color w:val="000000"/>
                <w:kern w:val="2"/>
                <w:sz w:val="21"/>
                <w:szCs w:val="21"/>
                <w:lang w:val="en-US" w:eastAsia="zh-CN"/>
              </w:rPr>
            </w:pPr>
            <w:r>
              <w:rPr>
                <w:rFonts w:hint="eastAsia" w:ascii="Times New Roman" w:hAnsi="Times New Roman" w:eastAsia="宋体"/>
                <w:color w:val="000000"/>
                <w:sz w:val="21"/>
                <w:szCs w:val="21"/>
              </w:rPr>
              <w:t>生成处方主记录与处方明细记录</w:t>
            </w:r>
          </w:p>
        </w:tc>
      </w:tr>
      <w:tr w14:paraId="3304EE84">
        <w:trPr>
          <w:trHeight w:val="454" w:hRule="atLeast"/>
          <w:jc w:val="center"/>
        </w:trPr>
        <w:tc>
          <w:tcPr>
            <w:tcW w:w="1833" w:type="dxa"/>
            <w:tcBorders>
              <w:tl2br w:val="nil"/>
              <w:tr2bl w:val="nil"/>
            </w:tcBorders>
            <w:shd w:val="clear" w:color="auto" w:fill="FFFFFF"/>
            <w:noWrap w:val="0"/>
            <w:vAlign w:val="top"/>
          </w:tcPr>
          <w:p w14:paraId="66F37DB7">
            <w:pPr>
              <w:pStyle w:val="25"/>
              <w:spacing w:line="360" w:lineRule="auto"/>
              <w:jc w:val="both"/>
              <w:rPr>
                <w:rFonts w:hint="eastAsia" w:eastAsia="宋体" w:cs="Times New Roman"/>
                <w:color w:val="000000"/>
                <w:kern w:val="2"/>
                <w:sz w:val="21"/>
                <w:szCs w:val="21"/>
                <w:lang w:val="en-US" w:eastAsia="zh-CN"/>
              </w:rPr>
            </w:pPr>
            <w:r>
              <w:rPr>
                <w:rFonts w:hint="eastAsia" w:ascii="Times New Roman" w:hAnsi="Times New Roman" w:eastAsia="宋体"/>
                <w:color w:val="000000"/>
                <w:sz w:val="21"/>
                <w:szCs w:val="21"/>
              </w:rPr>
              <w:t>基本事件流</w:t>
            </w:r>
          </w:p>
        </w:tc>
        <w:tc>
          <w:tcPr>
            <w:tcW w:w="7018" w:type="dxa"/>
            <w:tcBorders>
              <w:tl2br w:val="nil"/>
              <w:tr2bl w:val="nil"/>
            </w:tcBorders>
            <w:shd w:val="clear" w:color="auto" w:fill="FFFFFF"/>
            <w:noWrap w:val="0"/>
            <w:vAlign w:val="top"/>
          </w:tcPr>
          <w:p w14:paraId="3C26B247">
            <w:pPr>
              <w:pStyle w:val="25"/>
              <w:spacing w:line="360" w:lineRule="auto"/>
              <w:rPr>
                <w:rFonts w:hint="eastAsia" w:eastAsia="宋体" w:cs="Times New Roman"/>
                <w:color w:val="000000"/>
                <w:kern w:val="2"/>
                <w:sz w:val="21"/>
                <w:szCs w:val="21"/>
                <w:lang w:val="en-US" w:eastAsia="zh-CN"/>
              </w:rPr>
            </w:pPr>
            <w:r>
              <w:rPr>
                <w:rFonts w:hint="eastAsia" w:ascii="Times New Roman" w:hAnsi="Times New Roman" w:eastAsia="宋体"/>
                <w:color w:val="000000"/>
                <w:sz w:val="21"/>
                <w:szCs w:val="21"/>
              </w:rPr>
              <w:t>进入处方模块</w:t>
            </w:r>
            <w:r>
              <w:rPr>
                <w:rFonts w:ascii="Times New Roman" w:hAnsi="Times New Roman" w:eastAsia="宋体"/>
                <w:color w:val="000000"/>
                <w:sz w:val="21"/>
                <w:szCs w:val="21"/>
              </w:rPr>
              <w:t xml:space="preserve"> → </w:t>
            </w:r>
            <w:r>
              <w:rPr>
                <w:rFonts w:hint="eastAsia" w:ascii="Times New Roman" w:hAnsi="Times New Roman" w:eastAsia="宋体"/>
                <w:color w:val="000000"/>
                <w:sz w:val="21"/>
                <w:szCs w:val="21"/>
              </w:rPr>
              <w:t>选择就诊对象</w:t>
            </w:r>
            <w:r>
              <w:rPr>
                <w:rFonts w:ascii="Times New Roman" w:hAnsi="Times New Roman" w:eastAsia="宋体"/>
                <w:color w:val="000000"/>
                <w:sz w:val="21"/>
                <w:szCs w:val="21"/>
              </w:rPr>
              <w:t xml:space="preserve"> → </w:t>
            </w:r>
            <w:r>
              <w:rPr>
                <w:rFonts w:hint="eastAsia" w:ascii="Times New Roman" w:hAnsi="Times New Roman" w:eastAsia="宋体"/>
                <w:color w:val="000000"/>
                <w:sz w:val="21"/>
                <w:szCs w:val="21"/>
              </w:rPr>
              <w:t>录入药品与用法用量</w:t>
            </w:r>
            <w:r>
              <w:rPr>
                <w:rFonts w:ascii="Times New Roman" w:hAnsi="Times New Roman" w:eastAsia="宋体"/>
                <w:color w:val="000000"/>
                <w:sz w:val="21"/>
                <w:szCs w:val="21"/>
              </w:rPr>
              <w:t xml:space="preserve"> → </w:t>
            </w:r>
            <w:r>
              <w:rPr>
                <w:rFonts w:hint="eastAsia" w:ascii="Times New Roman" w:hAnsi="Times New Roman" w:eastAsia="宋体"/>
                <w:color w:val="000000"/>
                <w:sz w:val="21"/>
                <w:szCs w:val="21"/>
              </w:rPr>
              <w:t>提交处方</w:t>
            </w:r>
          </w:p>
        </w:tc>
      </w:tr>
      <w:tr w14:paraId="1CFE947A">
        <w:trPr>
          <w:trHeight w:val="454" w:hRule="atLeast"/>
          <w:jc w:val="center"/>
        </w:trPr>
        <w:tc>
          <w:tcPr>
            <w:tcW w:w="1833" w:type="dxa"/>
            <w:tcBorders>
              <w:tl2br w:val="nil"/>
              <w:tr2bl w:val="nil"/>
            </w:tcBorders>
            <w:shd w:val="clear"/>
            <w:noWrap w:val="0"/>
            <w:vAlign w:val="top"/>
          </w:tcPr>
          <w:p w14:paraId="47565450">
            <w:pPr>
              <w:pStyle w:val="25"/>
              <w:spacing w:line="360" w:lineRule="auto"/>
              <w:rPr>
                <w:rFonts w:hint="eastAsia" w:ascii="Times New Roman" w:hAnsi="Times New Roman" w:eastAsia="宋体" w:cstheme="minorBidi"/>
                <w:color w:val="000000"/>
                <w:sz w:val="21"/>
                <w:szCs w:val="21"/>
                <w:lang w:val="en-US" w:eastAsia="zh-CN" w:bidi="ar-SA"/>
              </w:rPr>
            </w:pPr>
            <w:r>
              <w:rPr>
                <w:rFonts w:hint="eastAsia" w:ascii="Times New Roman" w:hAnsi="Times New Roman" w:eastAsia="宋体"/>
                <w:color w:val="000000"/>
                <w:sz w:val="21"/>
                <w:szCs w:val="21"/>
              </w:rPr>
              <w:t>基本事件流</w:t>
            </w:r>
          </w:p>
        </w:tc>
        <w:tc>
          <w:tcPr>
            <w:tcW w:w="7018" w:type="dxa"/>
            <w:tcBorders>
              <w:tl2br w:val="nil"/>
              <w:tr2bl w:val="nil"/>
            </w:tcBorders>
            <w:shd w:val="clear"/>
            <w:noWrap w:val="0"/>
            <w:vAlign w:val="top"/>
          </w:tcPr>
          <w:p w14:paraId="3EC63745">
            <w:pPr>
              <w:pStyle w:val="25"/>
              <w:spacing w:line="360" w:lineRule="auto"/>
              <w:rPr>
                <w:rFonts w:hint="eastAsia" w:ascii="Times New Roman" w:hAnsi="Times New Roman" w:eastAsia="宋体" w:cstheme="minorBidi"/>
                <w:color w:val="000000"/>
                <w:sz w:val="21"/>
                <w:szCs w:val="21"/>
                <w:lang w:val="en-US" w:eastAsia="zh-CN" w:bidi="ar-SA"/>
              </w:rPr>
            </w:pPr>
            <w:r>
              <w:rPr>
                <w:rFonts w:hint="eastAsia" w:ascii="Times New Roman" w:hAnsi="Times New Roman" w:eastAsia="宋体"/>
                <w:color w:val="000000"/>
                <w:sz w:val="21"/>
                <w:szCs w:val="21"/>
              </w:rPr>
              <w:t>进入处方模块</w:t>
            </w:r>
            <w:r>
              <w:rPr>
                <w:rFonts w:ascii="Times New Roman" w:hAnsi="Times New Roman" w:eastAsia="宋体"/>
                <w:color w:val="000000"/>
                <w:sz w:val="21"/>
                <w:szCs w:val="21"/>
              </w:rPr>
              <w:t xml:space="preserve"> → </w:t>
            </w:r>
            <w:r>
              <w:rPr>
                <w:rFonts w:hint="eastAsia" w:ascii="Times New Roman" w:hAnsi="Times New Roman" w:eastAsia="宋体"/>
                <w:color w:val="000000"/>
                <w:sz w:val="21"/>
                <w:szCs w:val="21"/>
              </w:rPr>
              <w:t>选择就诊对象</w:t>
            </w:r>
            <w:r>
              <w:rPr>
                <w:rFonts w:ascii="Times New Roman" w:hAnsi="Times New Roman" w:eastAsia="宋体"/>
                <w:color w:val="000000"/>
                <w:sz w:val="21"/>
                <w:szCs w:val="21"/>
              </w:rPr>
              <w:t xml:space="preserve"> → </w:t>
            </w:r>
            <w:r>
              <w:rPr>
                <w:rFonts w:hint="eastAsia" w:ascii="Times New Roman" w:hAnsi="Times New Roman" w:eastAsia="宋体"/>
                <w:color w:val="000000"/>
                <w:sz w:val="21"/>
                <w:szCs w:val="21"/>
              </w:rPr>
              <w:t>录入药品与用法用量</w:t>
            </w:r>
            <w:r>
              <w:rPr>
                <w:rFonts w:ascii="Times New Roman" w:hAnsi="Times New Roman" w:eastAsia="宋体"/>
                <w:color w:val="000000"/>
                <w:sz w:val="21"/>
                <w:szCs w:val="21"/>
              </w:rPr>
              <w:t xml:space="preserve"> → </w:t>
            </w:r>
            <w:r>
              <w:rPr>
                <w:rFonts w:hint="eastAsia" w:ascii="Times New Roman" w:hAnsi="Times New Roman" w:eastAsia="宋体"/>
                <w:color w:val="000000"/>
                <w:sz w:val="21"/>
                <w:szCs w:val="21"/>
              </w:rPr>
              <w:t>提交处方</w:t>
            </w:r>
          </w:p>
        </w:tc>
      </w:tr>
      <w:tr w14:paraId="04142C66">
        <w:trPr>
          <w:trHeight w:val="454" w:hRule="atLeast"/>
          <w:jc w:val="center"/>
        </w:trPr>
        <w:tc>
          <w:tcPr>
            <w:tcW w:w="1833" w:type="dxa"/>
            <w:tcBorders>
              <w:tl2br w:val="nil"/>
              <w:tr2bl w:val="nil"/>
            </w:tcBorders>
            <w:shd w:val="clear"/>
            <w:noWrap w:val="0"/>
            <w:vAlign w:val="top"/>
          </w:tcPr>
          <w:p w14:paraId="27572AB0">
            <w:pPr>
              <w:pStyle w:val="25"/>
              <w:spacing w:line="360" w:lineRule="auto"/>
              <w:rPr>
                <w:rFonts w:hint="eastAsia" w:ascii="Times New Roman" w:hAnsi="Times New Roman" w:eastAsia="宋体" w:cstheme="minorBidi"/>
                <w:color w:val="000000"/>
                <w:sz w:val="21"/>
                <w:szCs w:val="21"/>
                <w:lang w:val="en-US" w:eastAsia="zh-CN" w:bidi="ar-SA"/>
              </w:rPr>
            </w:pPr>
            <w:r>
              <w:rPr>
                <w:rFonts w:hint="eastAsia" w:ascii="Times New Roman" w:hAnsi="Times New Roman" w:eastAsia="宋体"/>
                <w:color w:val="000000"/>
                <w:sz w:val="21"/>
                <w:szCs w:val="21"/>
              </w:rPr>
              <w:t>异常事件流</w:t>
            </w:r>
          </w:p>
        </w:tc>
        <w:tc>
          <w:tcPr>
            <w:tcW w:w="7018" w:type="dxa"/>
            <w:tcBorders>
              <w:tl2br w:val="nil"/>
              <w:tr2bl w:val="nil"/>
            </w:tcBorders>
            <w:shd w:val="clear"/>
            <w:noWrap w:val="0"/>
            <w:vAlign w:val="top"/>
          </w:tcPr>
          <w:p w14:paraId="4AC294A0">
            <w:pPr>
              <w:pStyle w:val="25"/>
              <w:spacing w:line="360" w:lineRule="auto"/>
              <w:rPr>
                <w:rFonts w:hint="eastAsia" w:ascii="Times New Roman" w:hAnsi="Times New Roman" w:eastAsia="宋体" w:cstheme="minorBidi"/>
                <w:color w:val="000000"/>
                <w:sz w:val="21"/>
                <w:szCs w:val="21"/>
                <w:lang w:val="en-US" w:eastAsia="zh-CN" w:bidi="ar-SA"/>
              </w:rPr>
            </w:pPr>
            <w:r>
              <w:rPr>
                <w:rFonts w:hint="eastAsia" w:ascii="Times New Roman" w:hAnsi="Times New Roman" w:eastAsia="宋体"/>
                <w:color w:val="000000"/>
                <w:sz w:val="21"/>
                <w:szCs w:val="21"/>
              </w:rPr>
              <w:t>药品信息不完整或状态不允许提交时，系统阻止提交并提示</w:t>
            </w:r>
          </w:p>
        </w:tc>
      </w:tr>
    </w:tbl>
    <w:p w14:paraId="4FDE16F0">
      <w:pPr>
        <w:rPr>
          <w:sz w:val="21"/>
          <w:szCs w:val="21"/>
        </w:rPr>
      </w:pPr>
    </w:p>
    <w:bookmarkEnd w:id="48"/>
    <w:p w14:paraId="762C99BA">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49" w:name="管理员药品入库用例描述"/>
      <w:r>
        <w:rPr>
          <w:rFonts w:ascii="Times New Roman" w:hAnsi="Times New Roman" w:eastAsia="黑体" w:cs="Times New Roman"/>
          <w:b/>
          <w:bCs/>
          <w:color w:val="auto"/>
          <w:kern w:val="2"/>
          <w:sz w:val="28"/>
          <w:szCs w:val="28"/>
        </w:rPr>
        <w:t xml:space="preserve">3.4.3 </w:t>
      </w:r>
      <w:r>
        <w:rPr>
          <w:rFonts w:hint="eastAsia" w:ascii="Times New Roman" w:hAnsi="Times New Roman" w:eastAsia="黑体" w:cs="Times New Roman"/>
          <w:b/>
          <w:bCs/>
          <w:color w:val="auto"/>
          <w:kern w:val="2"/>
          <w:sz w:val="28"/>
          <w:szCs w:val="28"/>
        </w:rPr>
        <w:t>管理员药品入库用例描述</w:t>
      </w:r>
    </w:p>
    <w:tbl>
      <w:tblPr>
        <w:tblStyle w:val="42"/>
        <w:tblW w:w="5000" w:type="pct"/>
        <w:tblInd w:w="0" w:type="dxa"/>
        <w:tblBorders>
          <w:top w:val="single" w:color="000000" w:sz="12" w:space="0"/>
          <w:left w:val="none" w:color="auto" w:sz="4" w:space="0"/>
          <w:bottom w:val="single" w:color="000000" w:sz="12" w:space="0"/>
          <w:right w:val="none" w:color="auto" w:sz="4" w:space="0"/>
          <w:insideH w:val="none" w:color="auto" w:sz="4" w:space="0"/>
          <w:insideV w:val="none" w:color="auto" w:sz="4" w:space="0"/>
        </w:tblBorders>
        <w:tblLayout w:type="fixed"/>
        <w:tblCellMar>
          <w:top w:w="0" w:type="dxa"/>
          <w:left w:w="108" w:type="dxa"/>
          <w:bottom w:w="0" w:type="dxa"/>
          <w:right w:w="108" w:type="dxa"/>
        </w:tblCellMar>
      </w:tblPr>
      <w:tblGrid>
        <w:gridCol w:w="1823"/>
        <w:gridCol w:w="7033"/>
      </w:tblGrid>
      <w:tr w14:paraId="06B8A34E">
        <w:tc>
          <w:tcPr>
            <w:tcW w:w="1029" w:type="pct"/>
            <w:tcBorders>
              <w:left w:val="nil"/>
              <w:bottom w:val="nil"/>
              <w:right w:val="nil"/>
              <w:insideH w:val="single" w:sz="8" w:space="0"/>
              <w:insideV w:val="single" w:sz="8" w:space="0"/>
            </w:tcBorders>
            <w:vAlign w:val="top"/>
          </w:tcPr>
          <w:p w14:paraId="10C970A2">
            <w:pPr>
              <w:pStyle w:val="25"/>
              <w:spacing w:line="360" w:lineRule="auto"/>
              <w:jc w:val="both"/>
              <w:rPr>
                <w:rFonts w:hint="eastAsia" w:ascii="Times New Roman" w:hAnsi="Times New Roman" w:eastAsia="宋体"/>
                <w:color w:val="000000"/>
                <w:sz w:val="21"/>
                <w:szCs w:val="21"/>
              </w:rPr>
            </w:pPr>
            <w:r>
              <w:rPr>
                <w:rFonts w:hint="eastAsia" w:ascii="Times New Roman" w:hAnsi="Times New Roman" w:eastAsia="宋体"/>
                <w:color w:val="000000"/>
                <w:sz w:val="21"/>
                <w:szCs w:val="21"/>
              </w:rPr>
              <w:t>用例名称</w:t>
            </w:r>
          </w:p>
        </w:tc>
        <w:tc>
          <w:tcPr>
            <w:tcW w:w="3970" w:type="pct"/>
            <w:tcBorders>
              <w:left w:val="nil"/>
              <w:bottom w:val="nil"/>
              <w:right w:val="nil"/>
              <w:insideH w:val="single" w:sz="8" w:space="0"/>
              <w:insideV w:val="single" w:sz="8" w:space="0"/>
            </w:tcBorders>
            <w:vAlign w:val="top"/>
          </w:tcPr>
          <w:p w14:paraId="2DD6D6B9">
            <w:pPr>
              <w:pStyle w:val="25"/>
              <w:spacing w:line="360" w:lineRule="auto"/>
              <w:jc w:val="both"/>
              <w:rPr>
                <w:rFonts w:hint="eastAsia" w:ascii="Times New Roman" w:hAnsi="Times New Roman" w:eastAsia="宋体"/>
                <w:color w:val="000000"/>
                <w:sz w:val="21"/>
                <w:szCs w:val="21"/>
              </w:rPr>
            </w:pPr>
            <w:r>
              <w:rPr>
                <w:rFonts w:hint="eastAsia" w:ascii="Times New Roman" w:hAnsi="Times New Roman" w:eastAsia="宋体"/>
                <w:color w:val="000000"/>
                <w:sz w:val="21"/>
                <w:szCs w:val="21"/>
              </w:rPr>
              <w:t>管理员药品入库</w:t>
            </w:r>
          </w:p>
        </w:tc>
      </w:tr>
      <w:tr w14:paraId="50D0C72B">
        <w:tc>
          <w:tcPr>
            <w:tcW w:w="1029" w:type="pct"/>
            <w:tcBorders>
              <w:top w:val="nil"/>
              <w:left w:val="nil"/>
              <w:bottom w:val="nil"/>
              <w:right w:val="nil"/>
              <w:insideH w:val="single" w:sz="8" w:space="0"/>
              <w:insideV w:val="single" w:sz="8" w:space="0"/>
            </w:tcBorders>
            <w:vAlign w:val="top"/>
          </w:tcPr>
          <w:p w14:paraId="712657CD">
            <w:pPr>
              <w:pStyle w:val="25"/>
              <w:spacing w:line="360" w:lineRule="auto"/>
              <w:jc w:val="both"/>
              <w:rPr>
                <w:rFonts w:hint="eastAsia" w:ascii="Times New Roman" w:hAnsi="Times New Roman" w:eastAsia="宋体"/>
                <w:color w:val="000000"/>
                <w:sz w:val="21"/>
                <w:szCs w:val="21"/>
              </w:rPr>
            </w:pPr>
            <w:r>
              <w:rPr>
                <w:rFonts w:hint="eastAsia" w:ascii="Times New Roman" w:hAnsi="Times New Roman" w:eastAsia="宋体"/>
                <w:color w:val="000000"/>
                <w:sz w:val="21"/>
                <w:szCs w:val="21"/>
              </w:rPr>
              <w:t>执行者</w:t>
            </w:r>
          </w:p>
        </w:tc>
        <w:tc>
          <w:tcPr>
            <w:tcW w:w="3970" w:type="pct"/>
            <w:tcBorders>
              <w:top w:val="nil"/>
              <w:left w:val="nil"/>
              <w:bottom w:val="nil"/>
              <w:right w:val="nil"/>
              <w:insideH w:val="single" w:sz="8" w:space="0"/>
              <w:insideV w:val="single" w:sz="8" w:space="0"/>
            </w:tcBorders>
            <w:vAlign w:val="top"/>
          </w:tcPr>
          <w:p w14:paraId="05126AE9">
            <w:pPr>
              <w:pStyle w:val="25"/>
              <w:spacing w:line="360" w:lineRule="auto"/>
              <w:jc w:val="both"/>
              <w:rPr>
                <w:rFonts w:hint="eastAsia" w:ascii="Times New Roman" w:hAnsi="Times New Roman" w:eastAsia="宋体"/>
                <w:color w:val="000000"/>
                <w:sz w:val="21"/>
                <w:szCs w:val="21"/>
              </w:rPr>
            </w:pPr>
            <w:r>
              <w:rPr>
                <w:rFonts w:hint="eastAsia" w:ascii="Times New Roman" w:hAnsi="Times New Roman" w:eastAsia="宋体"/>
                <w:color w:val="000000"/>
                <w:sz w:val="21"/>
                <w:szCs w:val="21"/>
              </w:rPr>
              <w:t>管理员</w:t>
            </w:r>
          </w:p>
        </w:tc>
      </w:tr>
      <w:tr w14:paraId="3C2236DC">
        <w:tc>
          <w:tcPr>
            <w:tcW w:w="1029" w:type="pct"/>
            <w:tcBorders>
              <w:top w:val="nil"/>
              <w:left w:val="nil"/>
              <w:bottom w:val="nil"/>
              <w:right w:val="nil"/>
              <w:insideH w:val="single" w:sz="8" w:space="0"/>
              <w:insideV w:val="single" w:sz="8" w:space="0"/>
            </w:tcBorders>
            <w:vAlign w:val="top"/>
          </w:tcPr>
          <w:p w14:paraId="28F5E547">
            <w:pPr>
              <w:pStyle w:val="25"/>
              <w:spacing w:line="360" w:lineRule="auto"/>
              <w:jc w:val="both"/>
              <w:rPr>
                <w:rFonts w:hint="eastAsia" w:ascii="Times New Roman" w:hAnsi="Times New Roman" w:eastAsia="宋体"/>
                <w:color w:val="000000"/>
                <w:sz w:val="21"/>
                <w:szCs w:val="21"/>
              </w:rPr>
            </w:pPr>
            <w:r>
              <w:rPr>
                <w:rFonts w:hint="eastAsia" w:ascii="Times New Roman" w:hAnsi="Times New Roman" w:eastAsia="宋体"/>
                <w:color w:val="000000"/>
                <w:sz w:val="21"/>
                <w:szCs w:val="21"/>
              </w:rPr>
              <w:t>前置条件</w:t>
            </w:r>
          </w:p>
        </w:tc>
        <w:tc>
          <w:tcPr>
            <w:tcW w:w="3970" w:type="pct"/>
            <w:tcBorders>
              <w:top w:val="nil"/>
              <w:left w:val="nil"/>
              <w:bottom w:val="nil"/>
              <w:right w:val="nil"/>
              <w:insideH w:val="single" w:sz="8" w:space="0"/>
              <w:insideV w:val="single" w:sz="8" w:space="0"/>
            </w:tcBorders>
            <w:vAlign w:val="top"/>
          </w:tcPr>
          <w:p w14:paraId="2955791C">
            <w:pPr>
              <w:pStyle w:val="25"/>
              <w:spacing w:line="360" w:lineRule="auto"/>
              <w:jc w:val="both"/>
              <w:rPr>
                <w:rFonts w:hint="eastAsia" w:ascii="Times New Roman" w:hAnsi="Times New Roman" w:eastAsia="宋体"/>
                <w:color w:val="000000"/>
                <w:sz w:val="21"/>
                <w:szCs w:val="21"/>
              </w:rPr>
            </w:pPr>
            <w:r>
              <w:rPr>
                <w:rFonts w:hint="eastAsia" w:ascii="Times New Roman" w:hAnsi="Times New Roman" w:eastAsia="宋体"/>
                <w:color w:val="000000"/>
                <w:sz w:val="21"/>
                <w:szCs w:val="21"/>
              </w:rPr>
              <w:t>管理员已登录且拥有库存管理权限</w:t>
            </w:r>
          </w:p>
        </w:tc>
      </w:tr>
      <w:tr w14:paraId="145B0444">
        <w:tc>
          <w:tcPr>
            <w:tcW w:w="1029" w:type="pct"/>
            <w:tcBorders>
              <w:top w:val="nil"/>
              <w:left w:val="nil"/>
              <w:bottom w:val="nil"/>
              <w:right w:val="nil"/>
              <w:insideH w:val="single" w:sz="8" w:space="0"/>
              <w:insideV w:val="single" w:sz="8" w:space="0"/>
            </w:tcBorders>
            <w:vAlign w:val="top"/>
          </w:tcPr>
          <w:p w14:paraId="5C352B2A">
            <w:pPr>
              <w:pStyle w:val="25"/>
              <w:spacing w:line="360" w:lineRule="auto"/>
              <w:jc w:val="both"/>
              <w:rPr>
                <w:rFonts w:hint="eastAsia" w:ascii="Times New Roman" w:hAnsi="Times New Roman" w:eastAsia="宋体"/>
                <w:color w:val="000000"/>
                <w:sz w:val="21"/>
                <w:szCs w:val="21"/>
              </w:rPr>
            </w:pPr>
            <w:r>
              <w:rPr>
                <w:rFonts w:hint="eastAsia" w:ascii="Times New Roman" w:hAnsi="Times New Roman" w:eastAsia="宋体"/>
                <w:color w:val="000000"/>
                <w:sz w:val="21"/>
                <w:szCs w:val="21"/>
              </w:rPr>
              <w:t>后置条件</w:t>
            </w:r>
          </w:p>
        </w:tc>
        <w:tc>
          <w:tcPr>
            <w:tcW w:w="3970" w:type="pct"/>
            <w:tcBorders>
              <w:top w:val="nil"/>
              <w:left w:val="nil"/>
              <w:bottom w:val="nil"/>
              <w:right w:val="nil"/>
              <w:insideH w:val="single" w:sz="8" w:space="0"/>
              <w:insideV w:val="single" w:sz="8" w:space="0"/>
            </w:tcBorders>
            <w:vAlign w:val="top"/>
          </w:tcPr>
          <w:p w14:paraId="1283E4B5">
            <w:pPr>
              <w:pStyle w:val="25"/>
              <w:spacing w:line="360" w:lineRule="auto"/>
              <w:jc w:val="both"/>
              <w:rPr>
                <w:rFonts w:hint="eastAsia" w:ascii="Times New Roman" w:hAnsi="Times New Roman" w:eastAsia="宋体"/>
                <w:color w:val="000000"/>
                <w:sz w:val="21"/>
                <w:szCs w:val="21"/>
              </w:rPr>
            </w:pPr>
            <w:r>
              <w:rPr>
                <w:rFonts w:hint="eastAsia" w:ascii="Times New Roman" w:hAnsi="Times New Roman" w:eastAsia="宋体"/>
                <w:color w:val="000000"/>
                <w:sz w:val="21"/>
                <w:szCs w:val="21"/>
              </w:rPr>
              <w:t>入库记录写入并更新药品库存</w:t>
            </w:r>
          </w:p>
        </w:tc>
      </w:tr>
      <w:tr w14:paraId="2B87F99D">
        <w:tc>
          <w:tcPr>
            <w:tcW w:w="1029" w:type="pct"/>
            <w:tcBorders>
              <w:top w:val="nil"/>
              <w:left w:val="nil"/>
              <w:bottom w:val="nil"/>
              <w:right w:val="nil"/>
              <w:insideH w:val="single" w:sz="8" w:space="0"/>
              <w:insideV w:val="single" w:sz="8" w:space="0"/>
            </w:tcBorders>
            <w:vAlign w:val="top"/>
          </w:tcPr>
          <w:p w14:paraId="63171C99">
            <w:pPr>
              <w:pStyle w:val="25"/>
              <w:spacing w:line="360" w:lineRule="auto"/>
              <w:jc w:val="both"/>
              <w:rPr>
                <w:rFonts w:hint="eastAsia" w:ascii="Times New Roman" w:hAnsi="Times New Roman" w:eastAsia="宋体"/>
                <w:color w:val="000000"/>
                <w:sz w:val="21"/>
                <w:szCs w:val="21"/>
              </w:rPr>
            </w:pPr>
            <w:r>
              <w:rPr>
                <w:rFonts w:hint="eastAsia" w:ascii="Times New Roman" w:hAnsi="Times New Roman" w:eastAsia="宋体"/>
                <w:color w:val="000000"/>
                <w:sz w:val="21"/>
                <w:szCs w:val="21"/>
              </w:rPr>
              <w:t>基本事件流</w:t>
            </w:r>
          </w:p>
        </w:tc>
        <w:tc>
          <w:tcPr>
            <w:tcW w:w="3970" w:type="pct"/>
            <w:tcBorders>
              <w:top w:val="nil"/>
              <w:left w:val="nil"/>
              <w:bottom w:val="nil"/>
              <w:right w:val="nil"/>
              <w:insideH w:val="single" w:sz="8" w:space="0"/>
              <w:insideV w:val="single" w:sz="8" w:space="0"/>
            </w:tcBorders>
            <w:vAlign w:val="top"/>
          </w:tcPr>
          <w:p w14:paraId="5589BA43">
            <w:pPr>
              <w:pStyle w:val="25"/>
              <w:spacing w:line="360" w:lineRule="auto"/>
              <w:jc w:val="both"/>
              <w:rPr>
                <w:rFonts w:hint="eastAsia" w:ascii="Times New Roman" w:hAnsi="Times New Roman" w:eastAsia="宋体"/>
                <w:color w:val="000000"/>
                <w:sz w:val="21"/>
                <w:szCs w:val="21"/>
              </w:rPr>
            </w:pPr>
            <w:r>
              <w:rPr>
                <w:rFonts w:hint="eastAsia" w:ascii="Times New Roman" w:hAnsi="Times New Roman" w:eastAsia="宋体"/>
                <w:color w:val="000000"/>
                <w:sz w:val="21"/>
                <w:szCs w:val="21"/>
              </w:rPr>
              <w:t>进入入库管理 → 选择药品并填写数量、单价、供应信息 → 提交入库</w:t>
            </w:r>
          </w:p>
        </w:tc>
      </w:tr>
      <w:tr w14:paraId="74E00908">
        <w:tc>
          <w:tcPr>
            <w:tcW w:w="1029" w:type="pct"/>
            <w:tcBorders>
              <w:top w:val="nil"/>
              <w:left w:val="nil"/>
              <w:right w:val="nil"/>
              <w:insideH w:val="single" w:sz="8" w:space="0"/>
              <w:insideV w:val="single" w:sz="8" w:space="0"/>
            </w:tcBorders>
            <w:vAlign w:val="top"/>
          </w:tcPr>
          <w:p w14:paraId="15BC5A19">
            <w:pPr>
              <w:pStyle w:val="25"/>
              <w:spacing w:line="360" w:lineRule="auto"/>
              <w:jc w:val="both"/>
              <w:rPr>
                <w:rFonts w:hint="eastAsia" w:ascii="Times New Roman" w:hAnsi="Times New Roman" w:eastAsia="宋体"/>
                <w:color w:val="000000"/>
                <w:sz w:val="21"/>
                <w:szCs w:val="21"/>
              </w:rPr>
            </w:pPr>
            <w:r>
              <w:rPr>
                <w:rFonts w:hint="eastAsia" w:ascii="Times New Roman" w:hAnsi="Times New Roman" w:eastAsia="宋体"/>
                <w:color w:val="000000"/>
                <w:sz w:val="21"/>
                <w:szCs w:val="21"/>
              </w:rPr>
              <w:t>异常事件流</w:t>
            </w:r>
          </w:p>
        </w:tc>
        <w:tc>
          <w:tcPr>
            <w:tcW w:w="3970" w:type="pct"/>
            <w:tcBorders>
              <w:top w:val="nil"/>
              <w:left w:val="nil"/>
              <w:right w:val="nil"/>
              <w:insideH w:val="single" w:sz="8" w:space="0"/>
              <w:insideV w:val="single" w:sz="8" w:space="0"/>
            </w:tcBorders>
            <w:vAlign w:val="top"/>
          </w:tcPr>
          <w:p w14:paraId="5BC4031C">
            <w:pPr>
              <w:pStyle w:val="25"/>
              <w:spacing w:line="360" w:lineRule="auto"/>
              <w:jc w:val="both"/>
              <w:rPr>
                <w:rFonts w:hint="eastAsia" w:ascii="Times New Roman" w:hAnsi="Times New Roman" w:eastAsia="宋体"/>
                <w:color w:val="000000"/>
                <w:sz w:val="21"/>
                <w:szCs w:val="21"/>
              </w:rPr>
            </w:pPr>
            <w:r>
              <w:rPr>
                <w:rFonts w:hint="eastAsia" w:ascii="Times New Roman" w:hAnsi="Times New Roman" w:eastAsia="宋体"/>
                <w:color w:val="000000"/>
                <w:sz w:val="21"/>
                <w:szCs w:val="21"/>
              </w:rPr>
              <w:t>输入数据非法时，系统提示修正后再提交</w:t>
            </w:r>
          </w:p>
        </w:tc>
      </w:tr>
      <w:bookmarkEnd w:id="46"/>
      <w:bookmarkEnd w:id="49"/>
    </w:tbl>
    <w:p w14:paraId="1656FF81">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50" w:name="系统性能分析"/>
      <w:r>
        <w:rPr>
          <w:rFonts w:ascii="Times New Roman" w:hAnsi="Times New Roman" w:eastAsia="黑体" w:cs="Times New Roman"/>
          <w:b/>
          <w:bCs/>
          <w:color w:val="auto"/>
          <w:kern w:val="2"/>
          <w:sz w:val="32"/>
        </w:rPr>
        <w:t xml:space="preserve">3.5 </w:t>
      </w:r>
      <w:r>
        <w:rPr>
          <w:rFonts w:hint="eastAsia" w:ascii="Times New Roman" w:hAnsi="Times New Roman" w:eastAsia="黑体" w:cs="Times New Roman"/>
          <w:b/>
          <w:bCs/>
          <w:color w:val="auto"/>
          <w:kern w:val="2"/>
          <w:sz w:val="32"/>
        </w:rPr>
        <w:t>系统性能分析</w:t>
      </w:r>
    </w:p>
    <w:p w14:paraId="313D26B9">
      <w:pPr>
        <w:pStyle w:val="25"/>
        <w:numPr>
          <w:ilvl w:val="0"/>
          <w:numId w:val="10"/>
        </w:numPr>
        <w:spacing w:line="360" w:lineRule="auto"/>
      </w:pPr>
      <w:r>
        <w:rPr>
          <w:rFonts w:hint="eastAsia" w:ascii="Times New Roman" w:hAnsi="Times New Roman" w:eastAsia="宋体"/>
          <w:color w:val="000000"/>
          <w:sz w:val="24"/>
        </w:rPr>
        <w:t>交互性能：前端分页查询与后端分页接口配合，降低一次性数据加载压力；</w:t>
      </w:r>
    </w:p>
    <w:p w14:paraId="5FF0CFF1">
      <w:pPr>
        <w:pStyle w:val="25"/>
        <w:numPr>
          <w:ilvl w:val="0"/>
          <w:numId w:val="10"/>
        </w:numPr>
        <w:spacing w:line="360" w:lineRule="auto"/>
      </w:pPr>
      <w:r>
        <w:rPr>
          <w:rFonts w:hint="eastAsia" w:ascii="Times New Roman" w:hAnsi="Times New Roman" w:eastAsia="宋体"/>
          <w:color w:val="000000"/>
          <w:sz w:val="24"/>
        </w:rPr>
        <w:t>数据性能：通过明确实体关系、主外键关联与状态字段管理，保障常用查询稳定性；</w:t>
      </w:r>
    </w:p>
    <w:p w14:paraId="403A7421">
      <w:pPr>
        <w:pStyle w:val="25"/>
        <w:numPr>
          <w:ilvl w:val="0"/>
          <w:numId w:val="10"/>
        </w:numPr>
        <w:spacing w:line="360" w:lineRule="auto"/>
      </w:pPr>
      <w:r>
        <w:rPr>
          <w:rFonts w:hint="eastAsia" w:ascii="Times New Roman" w:hAnsi="Times New Roman" w:eastAsia="宋体"/>
          <w:color w:val="000000"/>
          <w:sz w:val="24"/>
        </w:rPr>
        <w:t>安全性能：基于</w:t>
      </w:r>
      <w:r>
        <w:rPr>
          <w:rFonts w:ascii="Times New Roman" w:hAnsi="Times New Roman" w:eastAsia="宋体"/>
          <w:color w:val="000000"/>
          <w:sz w:val="24"/>
        </w:rPr>
        <w:t xml:space="preserve"> JWT </w:t>
      </w:r>
      <w:r>
        <w:rPr>
          <w:rFonts w:hint="eastAsia" w:ascii="Times New Roman" w:hAnsi="Times New Roman" w:eastAsia="宋体"/>
          <w:color w:val="000000"/>
          <w:sz w:val="24"/>
        </w:rPr>
        <w:t>与角色权限约束降低越权访问风险；</w:t>
      </w:r>
    </w:p>
    <w:p w14:paraId="5CDF1572">
      <w:pPr>
        <w:pStyle w:val="25"/>
        <w:numPr>
          <w:ilvl w:val="0"/>
          <w:numId w:val="10"/>
        </w:numPr>
        <w:spacing w:line="360" w:lineRule="auto"/>
      </w:pPr>
      <w:r>
        <w:rPr>
          <w:rFonts w:hint="eastAsia" w:ascii="Times New Roman" w:hAnsi="Times New Roman" w:eastAsia="宋体"/>
          <w:color w:val="000000"/>
          <w:sz w:val="24"/>
        </w:rPr>
        <w:t>运行稳定性：关键模块采用统一接口与异常处理思路，降低业务中断概率。</w:t>
      </w:r>
    </w:p>
    <w:bookmarkEnd w:id="50"/>
    <w:p w14:paraId="141CA4E7">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hint="default" w:ascii="Times New Roman" w:hAnsi="Times New Roman" w:eastAsia="黑体" w:cs="Times New Roman"/>
          <w:b/>
          <w:bCs/>
          <w:color w:val="auto"/>
          <w:kern w:val="2"/>
          <w:sz w:val="32"/>
          <w:lang w:val="en-US" w:eastAsia="zh-CN"/>
        </w:rPr>
      </w:pPr>
      <w:bookmarkStart w:id="51" w:name="业务风险与约束分析"/>
      <w:r>
        <w:rPr>
          <w:rFonts w:ascii="Times New Roman" w:hAnsi="Times New Roman" w:eastAsia="黑体" w:cs="Times New Roman"/>
          <w:b/>
          <w:bCs/>
          <w:color w:val="auto"/>
          <w:kern w:val="2"/>
          <w:sz w:val="32"/>
        </w:rPr>
        <w:t xml:space="preserve">3.6 </w:t>
      </w:r>
      <w:r>
        <w:rPr>
          <w:rFonts w:hint="eastAsia" w:ascii="Times New Roman" w:hAnsi="Times New Roman" w:eastAsia="黑体" w:cs="Times New Roman"/>
          <w:b/>
          <w:bCs/>
          <w:color w:val="auto"/>
          <w:kern w:val="2"/>
          <w:sz w:val="32"/>
        </w:rPr>
        <w:t>业务</w:t>
      </w:r>
      <w:r>
        <w:rPr>
          <w:rFonts w:hint="eastAsia" w:ascii="Times New Roman" w:hAnsi="Times New Roman" w:eastAsia="黑体" w:cs="Times New Roman"/>
          <w:b/>
          <w:bCs/>
          <w:color w:val="auto"/>
          <w:kern w:val="2"/>
          <w:sz w:val="32"/>
          <w:lang w:val="en-US" w:eastAsia="zh-CN"/>
        </w:rPr>
        <w:t>与技术风险</w:t>
      </w:r>
    </w:p>
    <w:p w14:paraId="6C7E4482">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为提升系统实施质量，需在分析阶段明确项目风险。</w:t>
      </w:r>
    </w:p>
    <w:p w14:paraId="7A23FF9F">
      <w:pPr>
        <w:pStyle w:val="6"/>
        <w:keepNext w:val="0"/>
        <w:keepLines w:val="0"/>
        <w:pageBreakBefore w:val="0"/>
        <w:widowControl/>
        <w:kinsoku/>
        <w:wordWrap/>
        <w:overflowPunct/>
        <w:topLinePunct w:val="0"/>
        <w:autoSpaceDE/>
        <w:autoSpaceDN/>
        <w:bidi w:val="0"/>
        <w:adjustRightInd/>
        <w:snapToGrid/>
        <w:spacing w:after="0" w:line="360" w:lineRule="auto"/>
        <w:textAlignment w:val="auto"/>
      </w:pPr>
      <w:r>
        <w:rPr>
          <w:rFonts w:hint="eastAsia" w:ascii="Times New Roman" w:hAnsi="Times New Roman" w:eastAsia="宋体"/>
          <w:color w:val="000000"/>
          <w:sz w:val="24"/>
        </w:rPr>
        <w:t>（1）业务风险：</w:t>
      </w:r>
    </w:p>
    <w:p w14:paraId="4C6E247B">
      <w:pPr>
        <w:pStyle w:val="25"/>
        <w:numPr>
          <w:ilvl w:val="0"/>
          <w:numId w:val="11"/>
        </w:numPr>
        <w:spacing w:line="360" w:lineRule="auto"/>
      </w:pPr>
      <w:r>
        <w:rPr>
          <w:rFonts w:hint="eastAsia" w:ascii="Times New Roman" w:hAnsi="Times New Roman" w:eastAsia="宋体"/>
          <w:color w:val="000000"/>
          <w:sz w:val="24"/>
        </w:rPr>
        <w:t>预约高峰时段可能出现集中提交，若缺少冲突检测会降低预约可靠性；</w:t>
      </w:r>
    </w:p>
    <w:p w14:paraId="4EB692A6">
      <w:pPr>
        <w:pStyle w:val="25"/>
        <w:numPr>
          <w:ilvl w:val="0"/>
          <w:numId w:val="11"/>
        </w:numPr>
        <w:spacing w:line="360" w:lineRule="auto"/>
      </w:pPr>
      <w:r>
        <w:rPr>
          <w:rFonts w:hint="eastAsia" w:ascii="Times New Roman" w:hAnsi="Times New Roman" w:eastAsia="宋体"/>
          <w:color w:val="000000"/>
          <w:sz w:val="24"/>
        </w:rPr>
        <w:t>病历与处方属于高敏感业务数据，若权限边界设置不清晰将带来数据泄露风险；</w:t>
      </w:r>
    </w:p>
    <w:p w14:paraId="6B00CC12">
      <w:pPr>
        <w:pStyle w:val="25"/>
        <w:numPr>
          <w:ilvl w:val="0"/>
          <w:numId w:val="11"/>
        </w:numPr>
        <w:spacing w:line="360" w:lineRule="auto"/>
      </w:pPr>
      <w:r>
        <w:rPr>
          <w:rFonts w:hint="eastAsia" w:ascii="Times New Roman" w:hAnsi="Times New Roman" w:eastAsia="宋体"/>
          <w:color w:val="000000"/>
          <w:sz w:val="24"/>
        </w:rPr>
        <w:t>库存数据与实际消耗存在时间差时，可能引发“账实不一致”问题；</w:t>
      </w:r>
    </w:p>
    <w:p w14:paraId="69572A76">
      <w:pPr>
        <w:pStyle w:val="25"/>
        <w:numPr>
          <w:ilvl w:val="0"/>
          <w:numId w:val="11"/>
        </w:numPr>
        <w:spacing w:line="360" w:lineRule="auto"/>
      </w:pPr>
      <w:r>
        <w:rPr>
          <w:rFonts w:hint="eastAsia" w:ascii="Times New Roman" w:hAnsi="Times New Roman" w:eastAsia="宋体"/>
          <w:color w:val="000000"/>
          <w:sz w:val="24"/>
        </w:rPr>
        <w:t>支付闭环未完整接入前，订单状态与真实支付状态可能存在管理间隙。</w:t>
      </w:r>
    </w:p>
    <w:p w14:paraId="1D73E51C">
      <w:pPr>
        <w:keepNext w:val="0"/>
        <w:keepLines w:val="0"/>
        <w:pageBreakBefore w:val="0"/>
        <w:widowControl w:val="0"/>
        <w:kinsoku/>
        <w:wordWrap/>
        <w:overflowPunct/>
        <w:topLinePunct w:val="0"/>
        <w:autoSpaceDE/>
        <w:autoSpaceDN/>
        <w:bidi w:val="0"/>
        <w:adjustRightInd w:val="0"/>
        <w:snapToGrid/>
        <w:spacing w:after="0" w:line="360" w:lineRule="auto"/>
        <w:ind w:left="0" w:leftChars="0" w:firstLine="0" w:firstLineChars="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（2）技术风险：</w:t>
      </w:r>
    </w:p>
    <w:p w14:paraId="799F82CC">
      <w:pPr>
        <w:pStyle w:val="25"/>
        <w:numPr>
          <w:ilvl w:val="0"/>
          <w:numId w:val="12"/>
        </w:numPr>
        <w:spacing w:line="360" w:lineRule="auto"/>
      </w:pPr>
      <w:r>
        <w:rPr>
          <w:rFonts w:hint="eastAsia" w:ascii="Times New Roman" w:hAnsi="Times New Roman" w:eastAsia="宋体"/>
          <w:color w:val="000000"/>
          <w:sz w:val="24"/>
        </w:rPr>
        <w:t>前后端字段定义不一致将导致接口联调失败；</w:t>
      </w:r>
    </w:p>
    <w:p w14:paraId="6E389341">
      <w:pPr>
        <w:pStyle w:val="25"/>
        <w:numPr>
          <w:ilvl w:val="0"/>
          <w:numId w:val="12"/>
        </w:numPr>
        <w:spacing w:line="360" w:lineRule="auto"/>
      </w:pPr>
      <w:r>
        <w:rPr>
          <w:rFonts w:hint="eastAsia" w:ascii="Times New Roman" w:hAnsi="Times New Roman" w:eastAsia="宋体"/>
          <w:color w:val="000000"/>
          <w:sz w:val="24"/>
        </w:rPr>
        <w:t>状态字段语义不统一会增加流程判断复杂度；</w:t>
      </w:r>
    </w:p>
    <w:p w14:paraId="45D76FE3">
      <w:pPr>
        <w:pStyle w:val="25"/>
        <w:numPr>
          <w:ilvl w:val="0"/>
          <w:numId w:val="12"/>
        </w:numPr>
        <w:spacing w:line="360" w:lineRule="auto"/>
      </w:pPr>
      <w:r>
        <w:rPr>
          <w:rFonts w:hint="eastAsia" w:ascii="Times New Roman" w:hAnsi="Times New Roman" w:eastAsia="宋体"/>
          <w:color w:val="000000"/>
          <w:sz w:val="24"/>
        </w:rPr>
        <w:t>历史数据持续增长后，分页和筛选查询需要进一步优化索引策略。</w:t>
      </w:r>
    </w:p>
    <w:bookmarkEnd w:id="32"/>
    <w:bookmarkEnd w:id="51"/>
    <w:p w14:paraId="7BC76671">
      <w:pPr>
        <w:pStyle w:val="2"/>
        <w:widowControl w:val="0"/>
        <w:adjustRightInd w:val="0"/>
        <w:spacing w:before="0" w:after="312" w:afterLines="100"/>
        <w:ind w:firstLine="0" w:firstLineChars="0"/>
        <w:jc w:val="center"/>
        <w:rPr>
          <w:rFonts w:hint="eastAsia" w:ascii="Times New Roman" w:hAnsi="Times New Roman" w:cs="黑体"/>
          <w:bCs/>
          <w:kern w:val="44"/>
          <w:szCs w:val="44"/>
        </w:rPr>
      </w:pPr>
      <w:bookmarkStart w:id="52" w:name="第4章-爱维宠物医院管理系统设计"/>
      <w:r>
        <w:rPr>
          <w:rFonts w:hint="eastAsia" w:ascii="Times New Roman" w:hAnsi="Times New Roman" w:cs="黑体"/>
          <w:bCs/>
          <w:kern w:val="44"/>
          <w:szCs w:val="44"/>
        </w:rPr>
        <w:br w:type="page"/>
      </w:r>
      <w:r>
        <w:rPr>
          <w:rFonts w:hint="eastAsia" w:ascii="Times New Roman" w:hAnsi="Times New Roman" w:cs="黑体"/>
          <w:bCs/>
          <w:kern w:val="44"/>
          <w:szCs w:val="44"/>
        </w:rPr>
        <w:t>第4章 系统设计</w:t>
      </w:r>
    </w:p>
    <w:p w14:paraId="7EC091F8">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53" w:name="系统功能设计"/>
      <w:r>
        <w:rPr>
          <w:rFonts w:ascii="Times New Roman" w:hAnsi="Times New Roman" w:eastAsia="黑体" w:cs="Times New Roman"/>
          <w:b/>
          <w:bCs/>
          <w:color w:val="auto"/>
          <w:kern w:val="2"/>
          <w:sz w:val="32"/>
        </w:rPr>
        <w:t xml:space="preserve">4.1 </w:t>
      </w:r>
      <w:r>
        <w:rPr>
          <w:rFonts w:hint="eastAsia" w:ascii="Times New Roman" w:hAnsi="Times New Roman" w:eastAsia="黑体" w:cs="Times New Roman"/>
          <w:b/>
          <w:bCs/>
          <w:color w:val="auto"/>
          <w:kern w:val="2"/>
          <w:sz w:val="32"/>
        </w:rPr>
        <w:t>系统功能设计</w:t>
      </w:r>
    </w:p>
    <w:p w14:paraId="3446560C">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系统总体由三类角色构成：顾客、医生、管理员。功能结构围绕“业务执行端（顾客、医生）+运营管理端（管理员）”组织。</w:t>
      </w:r>
    </w:p>
    <w:p w14:paraId="13C56360">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54" w:name="顾客功能结构"/>
      <w:r>
        <w:rPr>
          <w:rFonts w:ascii="Times New Roman" w:hAnsi="Times New Roman" w:eastAsia="黑体" w:cs="Times New Roman"/>
          <w:b/>
          <w:bCs/>
          <w:color w:val="auto"/>
          <w:kern w:val="2"/>
          <w:sz w:val="28"/>
          <w:szCs w:val="28"/>
        </w:rPr>
        <w:t xml:space="preserve">4.1.1 </w:t>
      </w:r>
      <w:r>
        <w:rPr>
          <w:rFonts w:hint="eastAsia" w:ascii="Times New Roman" w:hAnsi="Times New Roman" w:eastAsia="黑体" w:cs="Times New Roman"/>
          <w:b/>
          <w:bCs/>
          <w:color w:val="auto"/>
          <w:kern w:val="2"/>
          <w:sz w:val="28"/>
          <w:szCs w:val="28"/>
        </w:rPr>
        <w:t>顾客功能结构</w:t>
      </w:r>
    </w:p>
    <w:p w14:paraId="75DD7A6A">
      <w:pPr>
        <w:keepNext w:val="0"/>
        <w:keepLines w:val="0"/>
        <w:widowControl/>
        <w:suppressLineNumbers w:val="0"/>
        <w:jc w:val="left"/>
        <w:rPr>
          <w:rFonts w:hint="default" w:ascii="Times New Roman" w:hAnsi="Times New Roman" w:eastAsia="宋体" w:cs="Times New Roman"/>
          <w:color w:val="auto"/>
          <w:kern w:val="2"/>
          <w:sz w:val="24"/>
          <w:lang w:val="en-US" w:eastAsia="zh-CN"/>
        </w:rPr>
      </w:pPr>
      <w:r>
        <w:rPr>
          <w:rFonts w:hint="eastAsia" w:ascii="Times New Roman" w:hAnsi="Times New Roman" w:eastAsia="宋体" w:cs="Times New Roman"/>
          <w:color w:val="auto"/>
          <w:kern w:val="2"/>
          <w:sz w:val="24"/>
        </w:rPr>
        <w:t>顾客端主要包括：</w:t>
      </w:r>
      <w:r>
        <w:rPr>
          <w:rFonts w:hint="eastAsia" w:cs="Times New Roman"/>
          <w:color w:val="auto"/>
          <w:kern w:val="2"/>
          <w:sz w:val="24"/>
          <w:lang w:val="en-US" w:eastAsia="zh-CN"/>
        </w:rPr>
        <w:t>账户与安全</w:t>
      </w:r>
      <w:r>
        <w:rPr>
          <w:rFonts w:hint="eastAsia" w:ascii="Times New Roman" w:hAnsi="Times New Roman" w:eastAsia="宋体" w:cs="Times New Roman"/>
          <w:color w:val="auto"/>
          <w:kern w:val="2"/>
          <w:sz w:val="24"/>
        </w:rPr>
        <w:t>、</w:t>
      </w:r>
      <w:r>
        <w:rPr>
          <w:rFonts w:hint="eastAsia" w:cs="Times New Roman"/>
          <w:color w:val="auto"/>
          <w:kern w:val="2"/>
          <w:sz w:val="24"/>
          <w:lang w:val="en-US" w:eastAsia="zh-CN"/>
        </w:rPr>
        <w:t>个人中心</w:t>
      </w:r>
      <w:r>
        <w:rPr>
          <w:rFonts w:hint="eastAsia" w:ascii="Times New Roman" w:hAnsi="Times New Roman" w:eastAsia="宋体" w:cs="Times New Roman"/>
          <w:color w:val="auto"/>
          <w:kern w:val="2"/>
          <w:sz w:val="24"/>
        </w:rPr>
        <w:t>、</w:t>
      </w:r>
      <w:r>
        <w:rPr>
          <w:rFonts w:hint="eastAsia" w:cs="Times New Roman"/>
          <w:color w:val="auto"/>
          <w:kern w:val="2"/>
          <w:sz w:val="24"/>
          <w:lang w:val="en-US" w:eastAsia="zh-CN"/>
        </w:rPr>
        <w:t>宠物档案</w:t>
      </w:r>
      <w:r>
        <w:rPr>
          <w:rFonts w:hint="eastAsia" w:ascii="Times New Roman" w:hAnsi="Times New Roman" w:eastAsia="宋体" w:cs="Times New Roman"/>
          <w:color w:val="auto"/>
          <w:kern w:val="2"/>
          <w:sz w:val="24"/>
        </w:rPr>
        <w:t>管理、</w:t>
      </w:r>
      <w:r>
        <w:rPr>
          <w:rFonts w:hint="eastAsia" w:cs="Times New Roman"/>
          <w:color w:val="auto"/>
          <w:kern w:val="2"/>
          <w:sz w:val="24"/>
          <w:lang w:val="en-US" w:eastAsia="zh-CN"/>
        </w:rPr>
        <w:t>预约管理、订单与报告、公告等功能。</w:t>
      </w:r>
    </w:p>
    <w:p w14:paraId="79BD0EC1">
      <w:pPr>
        <w:keepNext w:val="0"/>
        <w:keepLines w:val="0"/>
        <w:widowControl/>
        <w:suppressLineNumbers w:val="0"/>
        <w:ind w:left="0" w:leftChars="0" w:firstLine="0" w:firstLineChars="0"/>
        <w:jc w:val="center"/>
        <w:rPr>
          <w:rFonts w:hint="default" w:ascii="Times New Roman" w:hAnsi="Times New Roman" w:eastAsia="宋体" w:cs="Times New Roman"/>
          <w:color w:val="auto"/>
          <w:kern w:val="2"/>
          <w:sz w:val="24"/>
        </w:rPr>
      </w:pPr>
      <w:r>
        <w:rPr>
          <w:rFonts w:ascii="宋体" w:hAnsi="宋体" w:eastAsia="宋体" w:cs="宋体"/>
          <w:color w:val="000000"/>
          <w:kern w:val="0"/>
          <w:sz w:val="24"/>
          <w:szCs w:val="24"/>
          <w:lang w:val="en-US" w:eastAsia="zh-CN" w:bidi="ar"/>
        </w:rPr>
        <w:drawing>
          <wp:inline distT="0" distB="0" distL="114300" distR="114300">
            <wp:extent cx="5697855" cy="3599815"/>
            <wp:effectExtent l="0" t="0" r="17145" b="6985"/>
            <wp:docPr id="4"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descr="IMG_256"/>
                    <pic:cNvPicPr>
                      <a:picLocks noChangeAspect="1"/>
                    </pic:cNvPicPr>
                  </pic:nvPicPr>
                  <pic:blipFill>
                    <a:blip r:embed="rId9"/>
                    <a:stretch>
                      <a:fillRect/>
                    </a:stretch>
                  </pic:blipFill>
                  <pic:spPr>
                    <a:xfrm>
                      <a:off x="0" y="0"/>
                      <a:ext cx="5697855" cy="3599815"/>
                    </a:xfrm>
                    <a:prstGeom prst="rect">
                      <a:avLst/>
                    </a:prstGeom>
                    <a:noFill/>
                    <a:ln w="9525">
                      <a:noFill/>
                    </a:ln>
                  </pic:spPr>
                </pic:pic>
              </a:graphicData>
            </a:graphic>
          </wp:inline>
        </w:drawing>
      </w:r>
    </w:p>
    <w:p w14:paraId="24DED725">
      <w:pPr>
        <w:pStyle w:val="6"/>
        <w:keepNext w:val="0"/>
        <w:keepLines w:val="0"/>
        <w:pageBreakBefore w:val="0"/>
        <w:widowControl/>
        <w:kinsoku/>
        <w:wordWrap/>
        <w:overflowPunct/>
        <w:topLinePunct w:val="0"/>
        <w:autoSpaceDE/>
        <w:autoSpaceDN/>
        <w:bidi w:val="0"/>
        <w:adjustRightInd/>
        <w:snapToGrid/>
        <w:spacing w:after="0" w:line="360" w:lineRule="auto"/>
        <w:jc w:val="center"/>
        <w:textAlignment w:val="auto"/>
      </w:pPr>
      <w:r>
        <w:rPr>
          <w:rFonts w:hint="eastAsia" w:ascii="Times New Roman" w:hAnsi="Times New Roman" w:eastAsia="宋体"/>
          <w:color w:val="000000"/>
          <w:sz w:val="24"/>
        </w:rPr>
        <w:t>图4.1</w:t>
      </w:r>
      <w:r>
        <w:rPr>
          <w:rFonts w:ascii="Times New Roman" w:hAnsi="Times New Roman" w:eastAsia="宋体"/>
          <w:color w:val="000000"/>
          <w:sz w:val="24"/>
        </w:rPr>
        <w:t xml:space="preserve"> </w:t>
      </w:r>
      <w:r>
        <w:rPr>
          <w:rFonts w:hint="eastAsia" w:ascii="Times New Roman" w:hAnsi="Times New Roman" w:eastAsia="宋体"/>
          <w:color w:val="000000"/>
          <w:sz w:val="24"/>
        </w:rPr>
        <w:t>顾客功能结构图</w:t>
      </w:r>
    </w:p>
    <w:bookmarkEnd w:id="54"/>
    <w:p w14:paraId="4B3B4611">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55" w:name="医生功能结构"/>
      <w:r>
        <w:rPr>
          <w:rFonts w:ascii="Times New Roman" w:hAnsi="Times New Roman" w:eastAsia="黑体" w:cs="Times New Roman"/>
          <w:b/>
          <w:bCs/>
          <w:color w:val="auto"/>
          <w:kern w:val="2"/>
          <w:sz w:val="28"/>
          <w:szCs w:val="28"/>
        </w:rPr>
        <w:t xml:space="preserve">4.1.2 </w:t>
      </w:r>
      <w:r>
        <w:rPr>
          <w:rFonts w:hint="eastAsia" w:ascii="Times New Roman" w:hAnsi="Times New Roman" w:eastAsia="黑体" w:cs="Times New Roman"/>
          <w:b/>
          <w:bCs/>
          <w:color w:val="auto"/>
          <w:kern w:val="2"/>
          <w:sz w:val="28"/>
          <w:szCs w:val="28"/>
        </w:rPr>
        <w:t>医生功能结构</w:t>
      </w:r>
    </w:p>
    <w:p w14:paraId="501EA4E7">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eastAsia"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医生端主要包括：接诊、</w:t>
      </w:r>
      <w:r>
        <w:rPr>
          <w:rFonts w:hint="eastAsia" w:cs="Times New Roman"/>
          <w:color w:val="auto"/>
          <w:kern w:val="2"/>
          <w:sz w:val="24"/>
          <w:lang w:val="en-US" w:eastAsia="zh-CN"/>
        </w:rPr>
        <w:t>病历管理</w:t>
      </w:r>
      <w:r>
        <w:rPr>
          <w:rFonts w:hint="eastAsia" w:ascii="Times New Roman" w:hAnsi="Times New Roman" w:eastAsia="宋体" w:cs="Times New Roman"/>
          <w:color w:val="auto"/>
          <w:kern w:val="2"/>
          <w:sz w:val="24"/>
        </w:rPr>
        <w:t>、</w:t>
      </w:r>
      <w:r>
        <w:rPr>
          <w:rFonts w:hint="eastAsia" w:cs="Times New Roman"/>
          <w:color w:val="auto"/>
          <w:kern w:val="2"/>
          <w:sz w:val="24"/>
          <w:lang w:val="en-US" w:eastAsia="zh-CN"/>
        </w:rPr>
        <w:t>处方管理</w:t>
      </w:r>
      <w:r>
        <w:rPr>
          <w:rFonts w:hint="eastAsia" w:ascii="Times New Roman" w:hAnsi="Times New Roman" w:eastAsia="宋体" w:cs="Times New Roman"/>
          <w:color w:val="auto"/>
          <w:kern w:val="2"/>
          <w:sz w:val="24"/>
        </w:rPr>
        <w:t>、</w:t>
      </w:r>
      <w:r>
        <w:rPr>
          <w:rFonts w:hint="eastAsia" w:cs="Times New Roman"/>
          <w:color w:val="auto"/>
          <w:kern w:val="2"/>
          <w:sz w:val="24"/>
          <w:lang w:val="en-US" w:eastAsia="zh-CN"/>
        </w:rPr>
        <w:t>诊断报告等功能</w:t>
      </w:r>
      <w:r>
        <w:rPr>
          <w:rFonts w:hint="eastAsia" w:ascii="Times New Roman" w:hAnsi="Times New Roman" w:eastAsia="宋体" w:cs="Times New Roman"/>
          <w:color w:val="auto"/>
          <w:kern w:val="2"/>
          <w:sz w:val="24"/>
        </w:rPr>
        <w:t>。</w:t>
      </w:r>
    </w:p>
    <w:p w14:paraId="00F4DBAC">
      <w:pPr>
        <w:keepNext w:val="0"/>
        <w:keepLines w:val="0"/>
        <w:widowControl/>
        <w:suppressLineNumbers w:val="0"/>
        <w:ind w:left="0" w:leftChars="0" w:firstLine="0" w:firstLineChars="0"/>
        <w:jc w:val="center"/>
      </w:pPr>
      <w:r>
        <w:rPr>
          <w:rFonts w:ascii="宋体" w:hAnsi="宋体" w:eastAsia="宋体" w:cs="宋体"/>
          <w:color w:val="000000"/>
          <w:kern w:val="0"/>
          <w:sz w:val="24"/>
          <w:szCs w:val="24"/>
          <w:lang w:val="en-US" w:eastAsia="zh-CN" w:bidi="ar"/>
        </w:rPr>
        <w:drawing>
          <wp:inline distT="0" distB="0" distL="114300" distR="114300">
            <wp:extent cx="3820795" cy="3599815"/>
            <wp:effectExtent l="0" t="0" r="14605" b="6985"/>
            <wp:docPr id="5" name="图片 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3" descr="IMG_256"/>
                    <pic:cNvPicPr>
                      <a:picLocks noChangeAspect="1"/>
                    </pic:cNvPicPr>
                  </pic:nvPicPr>
                  <pic:blipFill>
                    <a:blip r:embed="rId10"/>
                    <a:stretch>
                      <a:fillRect/>
                    </a:stretch>
                  </pic:blipFill>
                  <pic:spPr>
                    <a:xfrm>
                      <a:off x="0" y="0"/>
                      <a:ext cx="3820795" cy="3599815"/>
                    </a:xfrm>
                    <a:prstGeom prst="rect">
                      <a:avLst/>
                    </a:prstGeom>
                    <a:noFill/>
                    <a:ln w="9525">
                      <a:noFill/>
                    </a:ln>
                  </pic:spPr>
                </pic:pic>
              </a:graphicData>
            </a:graphic>
          </wp:inline>
        </w:drawing>
      </w:r>
    </w:p>
    <w:p w14:paraId="4378DE9A">
      <w:pPr>
        <w:pStyle w:val="6"/>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Times New Roman" w:hAnsi="Times New Roman" w:eastAsia="宋体"/>
          <w:color w:val="000000"/>
          <w:sz w:val="24"/>
        </w:rPr>
      </w:pPr>
      <w:r>
        <w:rPr>
          <w:rFonts w:hint="eastAsia" w:ascii="Times New Roman" w:hAnsi="Times New Roman" w:eastAsia="宋体"/>
          <w:color w:val="000000"/>
          <w:sz w:val="24"/>
        </w:rPr>
        <w:t>图4.2 医生</w:t>
      </w:r>
      <w:r>
        <w:rPr>
          <w:rFonts w:hint="eastAsia" w:ascii="Times New Roman" w:hAnsi="Times New Roman" w:eastAsia="宋体"/>
          <w:color w:val="000000"/>
          <w:sz w:val="24"/>
        </w:rPr>
        <w:t>功能结构图</w:t>
      </w:r>
    </w:p>
    <w:bookmarkEnd w:id="55"/>
    <w:p w14:paraId="35AE4C36">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56" w:name="管理员功能结构"/>
      <w:r>
        <w:rPr>
          <w:rFonts w:ascii="Times New Roman" w:hAnsi="Times New Roman" w:eastAsia="黑体" w:cs="Times New Roman"/>
          <w:b/>
          <w:bCs/>
          <w:color w:val="auto"/>
          <w:kern w:val="2"/>
          <w:sz w:val="28"/>
          <w:szCs w:val="28"/>
        </w:rPr>
        <w:t xml:space="preserve">4.1.3 </w:t>
      </w:r>
      <w:r>
        <w:rPr>
          <w:rFonts w:hint="eastAsia" w:ascii="Times New Roman" w:hAnsi="Times New Roman" w:eastAsia="黑体" w:cs="Times New Roman"/>
          <w:b/>
          <w:bCs/>
          <w:color w:val="auto"/>
          <w:kern w:val="2"/>
          <w:sz w:val="28"/>
          <w:szCs w:val="28"/>
        </w:rPr>
        <w:t>管理员功能结构</w:t>
      </w:r>
    </w:p>
    <w:p w14:paraId="6A4C0F34">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eastAsia"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管理员端主要包括：</w:t>
      </w:r>
      <w:r>
        <w:rPr>
          <w:rFonts w:hint="eastAsia" w:cs="Times New Roman"/>
          <w:color w:val="auto"/>
          <w:kern w:val="2"/>
          <w:sz w:val="24"/>
          <w:lang w:val="en-US" w:eastAsia="zh-CN"/>
        </w:rPr>
        <w:t>账户</w:t>
      </w:r>
      <w:r>
        <w:rPr>
          <w:rFonts w:hint="eastAsia" w:ascii="Times New Roman" w:hAnsi="Times New Roman" w:eastAsia="宋体" w:cs="Times New Roman"/>
          <w:color w:val="auto"/>
          <w:kern w:val="2"/>
          <w:sz w:val="24"/>
        </w:rPr>
        <w:t>管理、公告管理、药品管理、库存流水管理、统计分析等功能。</w:t>
      </w:r>
    </w:p>
    <w:p w14:paraId="7779E677">
      <w:pPr>
        <w:keepNext w:val="0"/>
        <w:keepLines w:val="0"/>
        <w:widowControl/>
        <w:suppressLineNumbers w:val="0"/>
        <w:ind w:left="0" w:leftChars="0" w:firstLine="0" w:firstLineChars="0"/>
        <w:jc w:val="center"/>
        <w:rPr>
          <w:rFonts w:hint="default" w:ascii="Times New Roman" w:hAnsi="Times New Roman" w:eastAsia="宋体" w:cs="Times New Roman"/>
          <w:color w:val="auto"/>
          <w:kern w:val="2"/>
          <w:sz w:val="24"/>
        </w:rPr>
      </w:pPr>
      <w:r>
        <w:rPr>
          <w:rFonts w:ascii="宋体" w:hAnsi="宋体" w:eastAsia="宋体" w:cs="宋体"/>
          <w:color w:val="000000"/>
          <w:kern w:val="0"/>
          <w:sz w:val="24"/>
          <w:szCs w:val="24"/>
          <w:lang w:val="en-US" w:eastAsia="zh-CN" w:bidi="ar"/>
        </w:rPr>
        <w:drawing>
          <wp:inline distT="0" distB="0" distL="114300" distR="114300">
            <wp:extent cx="5874385" cy="3599815"/>
            <wp:effectExtent l="0" t="0" r="18415" b="6985"/>
            <wp:docPr id="6" name="图片 4"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4" descr="IMG_256"/>
                    <pic:cNvPicPr>
                      <a:picLocks noChangeAspect="1"/>
                    </pic:cNvPicPr>
                  </pic:nvPicPr>
                  <pic:blipFill>
                    <a:blip r:embed="rId11"/>
                    <a:stretch>
                      <a:fillRect/>
                    </a:stretch>
                  </pic:blipFill>
                  <pic:spPr>
                    <a:xfrm>
                      <a:off x="0" y="0"/>
                      <a:ext cx="5874385" cy="3599815"/>
                    </a:xfrm>
                    <a:prstGeom prst="rect">
                      <a:avLst/>
                    </a:prstGeom>
                    <a:noFill/>
                    <a:ln w="9525">
                      <a:noFill/>
                    </a:ln>
                  </pic:spPr>
                </pic:pic>
              </a:graphicData>
            </a:graphic>
          </wp:inline>
        </w:drawing>
      </w:r>
    </w:p>
    <w:p w14:paraId="17A6A922">
      <w:pPr>
        <w:pStyle w:val="6"/>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Times New Roman" w:hAnsi="Times New Roman" w:eastAsia="宋体"/>
          <w:color w:val="000000"/>
          <w:sz w:val="24"/>
        </w:rPr>
      </w:pPr>
      <w:r>
        <w:rPr>
          <w:rFonts w:hint="eastAsia" w:ascii="Times New Roman" w:hAnsi="Times New Roman" w:eastAsia="宋体"/>
          <w:color w:val="000000"/>
          <w:sz w:val="24"/>
        </w:rPr>
        <w:t>图4.3 管理员功能结构图</w:t>
      </w:r>
    </w:p>
    <w:bookmarkEnd w:id="53"/>
    <w:bookmarkEnd w:id="56"/>
    <w:p w14:paraId="46540CD6">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57" w:name="类图设计"/>
      <w:r>
        <w:rPr>
          <w:rFonts w:ascii="Times New Roman" w:hAnsi="Times New Roman" w:eastAsia="黑体" w:cs="Times New Roman"/>
          <w:b/>
          <w:bCs/>
          <w:color w:val="auto"/>
          <w:kern w:val="2"/>
          <w:sz w:val="32"/>
        </w:rPr>
        <w:t xml:space="preserve">4.2 </w:t>
      </w:r>
      <w:r>
        <w:rPr>
          <w:rFonts w:hint="eastAsia" w:ascii="Times New Roman" w:hAnsi="Times New Roman" w:eastAsia="黑体" w:cs="Times New Roman"/>
          <w:b/>
          <w:bCs/>
          <w:color w:val="auto"/>
          <w:kern w:val="2"/>
          <w:sz w:val="32"/>
        </w:rPr>
        <w:t>类图设计</w:t>
      </w:r>
    </w:p>
    <w:p w14:paraId="08365B30">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系统核心实体包含</w:t>
      </w:r>
      <w:r>
        <w:rPr>
          <w:rFonts w:hint="default" w:ascii="Times New Roman" w:hAnsi="Times New Roman" w:eastAsia="宋体" w:cs="Times New Roman"/>
          <w:color w:val="auto"/>
          <w:kern w:val="2"/>
          <w:sz w:val="24"/>
        </w:rPr>
        <w:t xml:space="preserve"> User、Doctor、Pet、Appointment、Visit、MedicalRecord、Prescription、PrescriptionItem、Drug、OrderInfo、StockIn、StockOut、Notice、Report </w:t>
      </w:r>
      <w:r>
        <w:rPr>
          <w:rFonts w:hint="eastAsia" w:ascii="Times New Roman" w:hAnsi="Times New Roman" w:eastAsia="宋体" w:cs="Times New Roman"/>
          <w:color w:val="auto"/>
          <w:kern w:val="2"/>
          <w:sz w:val="24"/>
        </w:rPr>
        <w:t>等。</w:t>
      </w:r>
    </w:p>
    <w:p w14:paraId="3725E68C">
      <w:pPr>
        <w:keepNext w:val="0"/>
        <w:keepLines w:val="0"/>
        <w:widowControl/>
        <w:suppressLineNumbers w:val="0"/>
        <w:ind w:left="0" w:leftChars="0" w:firstLine="0" w:firstLineChars="0"/>
        <w:jc w:val="left"/>
      </w:pPr>
      <w:r>
        <w:rPr>
          <w:rFonts w:ascii="宋体" w:hAnsi="宋体" w:eastAsia="宋体" w:cs="宋体"/>
          <w:color w:val="000000"/>
          <w:kern w:val="0"/>
          <w:sz w:val="24"/>
          <w:szCs w:val="24"/>
          <w:lang w:val="en-US" w:eastAsia="zh-CN" w:bidi="ar"/>
        </w:rPr>
        <w:drawing>
          <wp:inline distT="0" distB="0" distL="114300" distR="114300">
            <wp:extent cx="5433060" cy="3599815"/>
            <wp:effectExtent l="0" t="0" r="2540" b="6985"/>
            <wp:docPr id="7" name="图片 5"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5" descr="IMG_256"/>
                    <pic:cNvPicPr>
                      <a:picLocks noChangeAspect="1"/>
                    </pic:cNvPicPr>
                  </pic:nvPicPr>
                  <pic:blipFill>
                    <a:blip r:embed="rId12"/>
                    <a:stretch>
                      <a:fillRect/>
                    </a:stretch>
                  </pic:blipFill>
                  <pic:spPr>
                    <a:xfrm>
                      <a:off x="0" y="0"/>
                      <a:ext cx="5433060" cy="3599815"/>
                    </a:xfrm>
                    <a:prstGeom prst="rect">
                      <a:avLst/>
                    </a:prstGeom>
                    <a:noFill/>
                    <a:ln w="9525">
                      <a:noFill/>
                    </a:ln>
                  </pic:spPr>
                </pic:pic>
              </a:graphicData>
            </a:graphic>
          </wp:inline>
        </w:drawing>
      </w:r>
    </w:p>
    <w:p w14:paraId="48FDE1CF">
      <w:pPr>
        <w:keepNext w:val="0"/>
        <w:keepLines w:val="0"/>
        <w:pageBreakBefore w:val="0"/>
        <w:widowControl w:val="0"/>
        <w:kinsoku/>
        <w:wordWrap/>
        <w:overflowPunct/>
        <w:topLinePunct w:val="0"/>
        <w:autoSpaceDE/>
        <w:autoSpaceDN/>
        <w:bidi w:val="0"/>
        <w:adjustRightInd w:val="0"/>
        <w:snapToGrid/>
        <w:spacing w:after="0" w:line="360" w:lineRule="auto"/>
        <w:ind w:left="0" w:leftChars="0" w:firstLine="0" w:firstLineChars="0"/>
        <w:jc w:val="center"/>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图4.4</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系统类图</w:t>
      </w:r>
    </w:p>
    <w:bookmarkEnd w:id="57"/>
    <w:p w14:paraId="775619B4">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58" w:name="序列图设计"/>
      <w:r>
        <w:rPr>
          <w:rFonts w:ascii="Times New Roman" w:hAnsi="Times New Roman" w:eastAsia="黑体" w:cs="Times New Roman"/>
          <w:b/>
          <w:bCs/>
          <w:color w:val="auto"/>
          <w:kern w:val="2"/>
          <w:sz w:val="32"/>
        </w:rPr>
        <w:t xml:space="preserve">4.3 </w:t>
      </w:r>
      <w:r>
        <w:rPr>
          <w:rFonts w:hint="eastAsia" w:ascii="Times New Roman" w:hAnsi="Times New Roman" w:eastAsia="黑体" w:cs="Times New Roman"/>
          <w:b/>
          <w:bCs/>
          <w:color w:val="auto"/>
          <w:kern w:val="2"/>
          <w:sz w:val="32"/>
        </w:rPr>
        <w:t>序列图设计</w:t>
      </w:r>
    </w:p>
    <w:p w14:paraId="37FCACB1">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59" w:name="顾客预约门诊序列图"/>
      <w:r>
        <w:rPr>
          <w:rFonts w:ascii="Times New Roman" w:hAnsi="Times New Roman" w:eastAsia="黑体" w:cs="Times New Roman"/>
          <w:b/>
          <w:bCs/>
          <w:color w:val="auto"/>
          <w:kern w:val="2"/>
          <w:sz w:val="28"/>
          <w:szCs w:val="28"/>
        </w:rPr>
        <w:t xml:space="preserve">4.3.1 </w:t>
      </w:r>
      <w:r>
        <w:rPr>
          <w:rFonts w:hint="eastAsia" w:ascii="Times New Roman" w:hAnsi="Times New Roman" w:eastAsia="黑体" w:cs="Times New Roman"/>
          <w:b/>
          <w:bCs/>
          <w:color w:val="auto"/>
          <w:kern w:val="2"/>
          <w:sz w:val="28"/>
          <w:szCs w:val="28"/>
        </w:rPr>
        <w:t>顾客预约门诊序列图</w:t>
      </w:r>
    </w:p>
    <w:p w14:paraId="72AA6490">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eastAsia"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顾客发起预约请求后，系统完成参数校验、业务检查与记录保存，再将结果返回前端展示。</w:t>
      </w:r>
    </w:p>
    <w:p w14:paraId="22B45E5B">
      <w:pPr>
        <w:keepNext w:val="0"/>
        <w:keepLines w:val="0"/>
        <w:widowControl/>
        <w:suppressLineNumbers w:val="0"/>
        <w:jc w:val="center"/>
        <w:rPr>
          <w:rFonts w:hint="default" w:ascii="Times New Roman" w:hAnsi="Times New Roman" w:eastAsia="宋体" w:cs="Times New Roman"/>
          <w:color w:val="auto"/>
          <w:kern w:val="2"/>
          <w:sz w:val="24"/>
        </w:rPr>
      </w:pPr>
      <w:r>
        <w:rPr>
          <w:rFonts w:ascii="宋体" w:hAnsi="宋体" w:eastAsia="宋体" w:cs="宋体"/>
          <w:color w:val="000000"/>
          <w:kern w:val="0"/>
          <w:sz w:val="24"/>
          <w:szCs w:val="24"/>
          <w:lang w:val="en-US" w:eastAsia="zh-CN" w:bidi="ar"/>
        </w:rPr>
        <w:drawing>
          <wp:inline distT="0" distB="0" distL="114300" distR="114300">
            <wp:extent cx="4843145" cy="4302125"/>
            <wp:effectExtent l="0" t="0" r="8255" b="15875"/>
            <wp:docPr id="8" name="图片 6"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6" descr="IMG_256"/>
                    <pic:cNvPicPr>
                      <a:picLocks noChangeAspect="1"/>
                    </pic:cNvPicPr>
                  </pic:nvPicPr>
                  <pic:blipFill>
                    <a:blip r:embed="rId13"/>
                    <a:stretch>
                      <a:fillRect/>
                    </a:stretch>
                  </pic:blipFill>
                  <pic:spPr>
                    <a:xfrm>
                      <a:off x="0" y="0"/>
                      <a:ext cx="4843145" cy="4302125"/>
                    </a:xfrm>
                    <a:prstGeom prst="rect">
                      <a:avLst/>
                    </a:prstGeom>
                    <a:noFill/>
                    <a:ln w="9525">
                      <a:noFill/>
                    </a:ln>
                  </pic:spPr>
                </pic:pic>
              </a:graphicData>
            </a:graphic>
          </wp:inline>
        </w:drawing>
      </w:r>
    </w:p>
    <w:p w14:paraId="3654B4F5">
      <w:pPr>
        <w:pStyle w:val="6"/>
        <w:keepNext w:val="0"/>
        <w:keepLines w:val="0"/>
        <w:pageBreakBefore w:val="0"/>
        <w:widowControl/>
        <w:kinsoku/>
        <w:wordWrap/>
        <w:overflowPunct/>
        <w:topLinePunct w:val="0"/>
        <w:autoSpaceDE/>
        <w:autoSpaceDN/>
        <w:bidi w:val="0"/>
        <w:adjustRightInd/>
        <w:snapToGrid/>
        <w:spacing w:after="0" w:line="360" w:lineRule="auto"/>
        <w:jc w:val="center"/>
        <w:textAlignment w:val="auto"/>
      </w:pPr>
      <w:r>
        <w:rPr>
          <w:rFonts w:hint="eastAsia" w:ascii="Times New Roman" w:hAnsi="Times New Roman" w:eastAsia="宋体"/>
          <w:color w:val="000000"/>
          <w:sz w:val="24"/>
        </w:rPr>
        <w:t>图4.5</w:t>
      </w:r>
      <w:r>
        <w:rPr>
          <w:rFonts w:ascii="Times New Roman" w:hAnsi="Times New Roman" w:eastAsia="宋体"/>
          <w:color w:val="000000"/>
          <w:sz w:val="24"/>
        </w:rPr>
        <w:t xml:space="preserve"> </w:t>
      </w:r>
      <w:r>
        <w:rPr>
          <w:rFonts w:hint="eastAsia" w:ascii="Times New Roman" w:hAnsi="Times New Roman" w:eastAsia="宋体"/>
          <w:color w:val="000000"/>
          <w:sz w:val="24"/>
        </w:rPr>
        <w:t>顾客预约序列图</w:t>
      </w:r>
    </w:p>
    <w:bookmarkEnd w:id="59"/>
    <w:p w14:paraId="5A3FEB66">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60" w:name="管理员账号管理序列图"/>
      <w:r>
        <w:rPr>
          <w:rFonts w:ascii="Times New Roman" w:hAnsi="Times New Roman" w:eastAsia="黑体" w:cs="Times New Roman"/>
          <w:b/>
          <w:bCs/>
          <w:color w:val="auto"/>
          <w:kern w:val="2"/>
          <w:sz w:val="28"/>
          <w:szCs w:val="28"/>
        </w:rPr>
        <w:t xml:space="preserve">4.3.2 </w:t>
      </w:r>
      <w:r>
        <w:rPr>
          <w:rFonts w:hint="eastAsia" w:ascii="Times New Roman" w:hAnsi="Times New Roman" w:eastAsia="黑体" w:cs="Times New Roman"/>
          <w:b/>
          <w:bCs/>
          <w:color w:val="auto"/>
          <w:kern w:val="2"/>
          <w:sz w:val="28"/>
          <w:szCs w:val="28"/>
        </w:rPr>
        <w:t>管理员账号管理序列图</w:t>
      </w:r>
    </w:p>
    <w:p w14:paraId="140D1F59">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eastAsia"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管理员在用户管理模块发起新增/更新/禁用操作，系统校验权限并更新目标用户状态。</w:t>
      </w:r>
    </w:p>
    <w:p w14:paraId="0DDB6BEF">
      <w:pPr>
        <w:keepNext w:val="0"/>
        <w:keepLines w:val="0"/>
        <w:widowControl/>
        <w:suppressLineNumbers w:val="0"/>
        <w:jc w:val="left"/>
        <w:rPr>
          <w:rFonts w:hint="default" w:ascii="Times New Roman" w:hAnsi="Times New Roman" w:eastAsia="宋体" w:cs="Times New Roman"/>
          <w:color w:val="auto"/>
          <w:kern w:val="2"/>
          <w:sz w:val="24"/>
        </w:rPr>
      </w:pPr>
      <w:r>
        <w:rPr>
          <w:rFonts w:ascii="宋体" w:hAnsi="宋体" w:eastAsia="宋体" w:cs="宋体"/>
          <w:color w:val="000000"/>
          <w:kern w:val="0"/>
          <w:sz w:val="24"/>
          <w:szCs w:val="24"/>
          <w:lang w:val="en-US" w:eastAsia="zh-CN" w:bidi="ar"/>
        </w:rPr>
        <w:drawing>
          <wp:inline distT="0" distB="0" distL="114300" distR="114300">
            <wp:extent cx="4300855" cy="4319905"/>
            <wp:effectExtent l="0" t="0" r="17145" b="23495"/>
            <wp:docPr id="9" name="图片 7"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7" descr="IMG_256"/>
                    <pic:cNvPicPr>
                      <a:picLocks noChangeAspect="1"/>
                    </pic:cNvPicPr>
                  </pic:nvPicPr>
                  <pic:blipFill>
                    <a:blip r:embed="rId14"/>
                    <a:stretch>
                      <a:fillRect/>
                    </a:stretch>
                  </pic:blipFill>
                  <pic:spPr>
                    <a:xfrm>
                      <a:off x="0" y="0"/>
                      <a:ext cx="4300855" cy="4319905"/>
                    </a:xfrm>
                    <a:prstGeom prst="rect">
                      <a:avLst/>
                    </a:prstGeom>
                    <a:noFill/>
                    <a:ln w="9525">
                      <a:noFill/>
                    </a:ln>
                  </pic:spPr>
                </pic:pic>
              </a:graphicData>
            </a:graphic>
          </wp:inline>
        </w:drawing>
      </w:r>
      <w:bookmarkStart w:id="115" w:name="_GoBack"/>
      <w:bookmarkEnd w:id="115"/>
    </w:p>
    <w:p w14:paraId="0BB1A911">
      <w:pPr>
        <w:pStyle w:val="6"/>
        <w:keepNext w:val="0"/>
        <w:keepLines w:val="0"/>
        <w:pageBreakBefore w:val="0"/>
        <w:widowControl/>
        <w:kinsoku/>
        <w:wordWrap/>
        <w:overflowPunct/>
        <w:topLinePunct w:val="0"/>
        <w:autoSpaceDE/>
        <w:autoSpaceDN/>
        <w:bidi w:val="0"/>
        <w:adjustRightInd/>
        <w:snapToGrid/>
        <w:spacing w:after="0" w:line="360" w:lineRule="auto"/>
        <w:jc w:val="center"/>
        <w:textAlignment w:val="auto"/>
      </w:pPr>
      <w:r>
        <w:rPr>
          <w:rFonts w:hint="eastAsia" w:ascii="Times New Roman" w:hAnsi="Times New Roman" w:eastAsia="宋体"/>
          <w:color w:val="000000"/>
          <w:sz w:val="24"/>
        </w:rPr>
        <w:t>图4.6</w:t>
      </w:r>
      <w:r>
        <w:rPr>
          <w:rFonts w:ascii="Times New Roman" w:hAnsi="Times New Roman" w:eastAsia="宋体"/>
          <w:color w:val="000000"/>
          <w:sz w:val="24"/>
        </w:rPr>
        <w:t xml:space="preserve"> </w:t>
      </w:r>
      <w:r>
        <w:rPr>
          <w:rFonts w:hint="eastAsia" w:ascii="Times New Roman" w:hAnsi="Times New Roman" w:eastAsia="宋体"/>
          <w:color w:val="000000"/>
          <w:sz w:val="24"/>
        </w:rPr>
        <w:t>管理员账号管理序列图</w:t>
      </w:r>
    </w:p>
    <w:bookmarkEnd w:id="58"/>
    <w:bookmarkEnd w:id="60"/>
    <w:p w14:paraId="218FCC59">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61" w:name="活动图设计"/>
      <w:r>
        <w:rPr>
          <w:rFonts w:ascii="Times New Roman" w:hAnsi="Times New Roman" w:eastAsia="黑体" w:cs="Times New Roman"/>
          <w:b/>
          <w:bCs/>
          <w:color w:val="auto"/>
          <w:kern w:val="2"/>
          <w:sz w:val="32"/>
        </w:rPr>
        <w:t xml:space="preserve">4.4 </w:t>
      </w:r>
      <w:r>
        <w:rPr>
          <w:rFonts w:hint="eastAsia" w:ascii="Times New Roman" w:hAnsi="Times New Roman" w:eastAsia="黑体" w:cs="Times New Roman"/>
          <w:b/>
          <w:bCs/>
          <w:color w:val="auto"/>
          <w:kern w:val="2"/>
          <w:sz w:val="32"/>
        </w:rPr>
        <w:t>活动图设计</w:t>
      </w:r>
    </w:p>
    <w:p w14:paraId="57F9EB33">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62" w:name="医生接诊活动图"/>
      <w:r>
        <w:rPr>
          <w:rFonts w:ascii="Times New Roman" w:hAnsi="Times New Roman" w:eastAsia="黑体" w:cs="Times New Roman"/>
          <w:b/>
          <w:bCs/>
          <w:color w:val="auto"/>
          <w:kern w:val="2"/>
          <w:sz w:val="28"/>
          <w:szCs w:val="28"/>
        </w:rPr>
        <w:t xml:space="preserve">4.4.1 </w:t>
      </w:r>
      <w:r>
        <w:rPr>
          <w:rFonts w:hint="eastAsia" w:ascii="Times New Roman" w:hAnsi="Times New Roman" w:eastAsia="黑体" w:cs="Times New Roman"/>
          <w:b/>
          <w:bCs/>
          <w:color w:val="auto"/>
          <w:kern w:val="2"/>
          <w:sz w:val="28"/>
          <w:szCs w:val="28"/>
        </w:rPr>
        <w:t>医生接诊活动图</w:t>
      </w:r>
    </w:p>
    <w:p w14:paraId="00201A7C">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流程为：登录系统</w:t>
      </w:r>
      <w:r>
        <w:rPr>
          <w:rFonts w:hint="default" w:ascii="Times New Roman" w:hAnsi="Times New Roman" w:eastAsia="宋体" w:cs="Times New Roman"/>
          <w:color w:val="auto"/>
          <w:kern w:val="2"/>
          <w:sz w:val="24"/>
        </w:rPr>
        <w:t xml:space="preserve"> → </w:t>
      </w:r>
      <w:r>
        <w:rPr>
          <w:rFonts w:hint="eastAsia" w:ascii="Times New Roman" w:hAnsi="Times New Roman" w:eastAsia="宋体" w:cs="Times New Roman"/>
          <w:color w:val="auto"/>
          <w:kern w:val="2"/>
          <w:sz w:val="24"/>
        </w:rPr>
        <w:t>查看预约</w:t>
      </w:r>
      <w:r>
        <w:rPr>
          <w:rFonts w:hint="default" w:ascii="Times New Roman" w:hAnsi="Times New Roman" w:eastAsia="宋体" w:cs="Times New Roman"/>
          <w:color w:val="auto"/>
          <w:kern w:val="2"/>
          <w:sz w:val="24"/>
        </w:rPr>
        <w:t xml:space="preserve"> → </w:t>
      </w:r>
      <w:r>
        <w:rPr>
          <w:rFonts w:hint="eastAsia" w:ascii="Times New Roman" w:hAnsi="Times New Roman" w:eastAsia="宋体" w:cs="Times New Roman"/>
          <w:color w:val="auto"/>
          <w:kern w:val="2"/>
          <w:sz w:val="24"/>
        </w:rPr>
        <w:t>确认到诊</w:t>
      </w:r>
      <w:r>
        <w:rPr>
          <w:rFonts w:hint="default" w:ascii="Times New Roman" w:hAnsi="Times New Roman" w:eastAsia="宋体" w:cs="Times New Roman"/>
          <w:color w:val="auto"/>
          <w:kern w:val="2"/>
          <w:sz w:val="24"/>
        </w:rPr>
        <w:t xml:space="preserve"> → </w:t>
      </w:r>
      <w:r>
        <w:rPr>
          <w:rFonts w:hint="eastAsia" w:ascii="Times New Roman" w:hAnsi="Times New Roman" w:eastAsia="宋体" w:cs="Times New Roman"/>
          <w:color w:val="auto"/>
          <w:kern w:val="2"/>
          <w:sz w:val="24"/>
        </w:rPr>
        <w:t>创建就诊记录</w:t>
      </w:r>
      <w:r>
        <w:rPr>
          <w:rFonts w:hint="default" w:ascii="Times New Roman" w:hAnsi="Times New Roman" w:eastAsia="宋体" w:cs="Times New Roman"/>
          <w:color w:val="auto"/>
          <w:kern w:val="2"/>
          <w:sz w:val="24"/>
        </w:rPr>
        <w:t xml:space="preserve"> → </w:t>
      </w:r>
      <w:r>
        <w:rPr>
          <w:rFonts w:hint="eastAsia" w:ascii="Times New Roman" w:hAnsi="Times New Roman" w:eastAsia="宋体" w:cs="Times New Roman"/>
          <w:color w:val="auto"/>
          <w:kern w:val="2"/>
          <w:sz w:val="24"/>
        </w:rPr>
        <w:t>完成病历录入</w:t>
      </w:r>
      <w:r>
        <w:rPr>
          <w:rFonts w:hint="default" w:ascii="Times New Roman" w:hAnsi="Times New Roman" w:eastAsia="宋体" w:cs="Times New Roman"/>
          <w:color w:val="auto"/>
          <w:kern w:val="2"/>
          <w:sz w:val="24"/>
        </w:rPr>
        <w:t xml:space="preserve"> → </w:t>
      </w:r>
      <w:r>
        <w:rPr>
          <w:rFonts w:hint="eastAsia" w:ascii="Times New Roman" w:hAnsi="Times New Roman" w:eastAsia="宋体" w:cs="Times New Roman"/>
          <w:color w:val="auto"/>
          <w:kern w:val="2"/>
          <w:sz w:val="24"/>
        </w:rPr>
        <w:t>处方处理</w:t>
      </w:r>
      <w:r>
        <w:rPr>
          <w:rFonts w:hint="default" w:ascii="Times New Roman" w:hAnsi="Times New Roman" w:eastAsia="宋体" w:cs="Times New Roman"/>
          <w:color w:val="auto"/>
          <w:kern w:val="2"/>
          <w:sz w:val="24"/>
        </w:rPr>
        <w:t xml:space="preserve"> → </w:t>
      </w:r>
      <w:r>
        <w:rPr>
          <w:rFonts w:hint="eastAsia" w:ascii="Times New Roman" w:hAnsi="Times New Roman" w:eastAsia="宋体" w:cs="Times New Roman"/>
          <w:color w:val="auto"/>
          <w:kern w:val="2"/>
          <w:sz w:val="24"/>
        </w:rPr>
        <w:t>结束接诊。</w:t>
      </w:r>
    </w:p>
    <w:p w14:paraId="7C3793BE">
      <w:pPr>
        <w:pStyle w:val="6"/>
        <w:keepNext w:val="0"/>
        <w:keepLines w:val="0"/>
        <w:pageBreakBefore w:val="0"/>
        <w:widowControl/>
        <w:kinsoku/>
        <w:wordWrap/>
        <w:overflowPunct/>
        <w:topLinePunct w:val="0"/>
        <w:autoSpaceDE/>
        <w:autoSpaceDN/>
        <w:bidi w:val="0"/>
        <w:adjustRightInd/>
        <w:snapToGrid/>
        <w:spacing w:after="0" w:line="360" w:lineRule="auto"/>
        <w:ind w:firstLine="480"/>
        <w:textAlignment w:val="auto"/>
      </w:pPr>
      <w:r>
        <w:rPr>
          <w:rFonts w:hint="eastAsia" w:ascii="Times New Roman" w:hAnsi="Times New Roman" w:eastAsia="宋体"/>
          <w:color w:val="000000"/>
          <w:sz w:val="24"/>
        </w:rPr>
        <w:t>（图4.7</w:t>
      </w:r>
      <w:r>
        <w:rPr>
          <w:rFonts w:ascii="Times New Roman" w:hAnsi="Times New Roman" w:eastAsia="宋体"/>
          <w:color w:val="000000"/>
          <w:sz w:val="24"/>
        </w:rPr>
        <w:t xml:space="preserve"> </w:t>
      </w:r>
      <w:r>
        <w:rPr>
          <w:rFonts w:hint="eastAsia" w:ascii="Times New Roman" w:hAnsi="Times New Roman" w:eastAsia="宋体"/>
          <w:color w:val="000000"/>
          <w:sz w:val="24"/>
        </w:rPr>
        <w:t>医生就诊活动图）</w:t>
      </w:r>
    </w:p>
    <w:bookmarkEnd w:id="62"/>
    <w:p w14:paraId="42A73433">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63" w:name="顾客预约活动图"/>
      <w:r>
        <w:rPr>
          <w:rFonts w:ascii="Times New Roman" w:hAnsi="Times New Roman" w:eastAsia="黑体" w:cs="Times New Roman"/>
          <w:b/>
          <w:bCs/>
          <w:color w:val="auto"/>
          <w:kern w:val="2"/>
          <w:sz w:val="28"/>
          <w:szCs w:val="28"/>
        </w:rPr>
        <w:t xml:space="preserve">4.4.2 </w:t>
      </w:r>
      <w:r>
        <w:rPr>
          <w:rFonts w:hint="eastAsia" w:ascii="Times New Roman" w:hAnsi="Times New Roman" w:eastAsia="黑体" w:cs="Times New Roman"/>
          <w:b/>
          <w:bCs/>
          <w:color w:val="auto"/>
          <w:kern w:val="2"/>
          <w:sz w:val="28"/>
          <w:szCs w:val="28"/>
        </w:rPr>
        <w:t>顾客预约活动图</w:t>
      </w:r>
    </w:p>
    <w:p w14:paraId="2E1C2009">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流程为：登录系统</w:t>
      </w:r>
      <w:r>
        <w:rPr>
          <w:rFonts w:hint="default" w:ascii="Times New Roman" w:hAnsi="Times New Roman" w:eastAsia="宋体" w:cs="Times New Roman"/>
          <w:color w:val="auto"/>
          <w:kern w:val="2"/>
          <w:sz w:val="24"/>
        </w:rPr>
        <w:t xml:space="preserve"> → </w:t>
      </w:r>
      <w:r>
        <w:rPr>
          <w:rFonts w:hint="eastAsia" w:ascii="Times New Roman" w:hAnsi="Times New Roman" w:eastAsia="宋体" w:cs="Times New Roman"/>
          <w:color w:val="auto"/>
          <w:kern w:val="2"/>
          <w:sz w:val="24"/>
        </w:rPr>
        <w:t>选择宠物与时段</w:t>
      </w:r>
      <w:r>
        <w:rPr>
          <w:rFonts w:hint="default" w:ascii="Times New Roman" w:hAnsi="Times New Roman" w:eastAsia="宋体" w:cs="Times New Roman"/>
          <w:color w:val="auto"/>
          <w:kern w:val="2"/>
          <w:sz w:val="24"/>
        </w:rPr>
        <w:t xml:space="preserve"> → </w:t>
      </w:r>
      <w:r>
        <w:rPr>
          <w:rFonts w:hint="eastAsia" w:ascii="Times New Roman" w:hAnsi="Times New Roman" w:eastAsia="宋体" w:cs="Times New Roman"/>
          <w:color w:val="auto"/>
          <w:kern w:val="2"/>
          <w:sz w:val="24"/>
        </w:rPr>
        <w:t>提交预约信息</w:t>
      </w:r>
      <w:r>
        <w:rPr>
          <w:rFonts w:hint="default" w:ascii="Times New Roman" w:hAnsi="Times New Roman" w:eastAsia="宋体" w:cs="Times New Roman"/>
          <w:color w:val="auto"/>
          <w:kern w:val="2"/>
          <w:sz w:val="24"/>
        </w:rPr>
        <w:t xml:space="preserve"> → </w:t>
      </w:r>
      <w:r>
        <w:rPr>
          <w:rFonts w:hint="eastAsia" w:ascii="Times New Roman" w:hAnsi="Times New Roman" w:eastAsia="宋体" w:cs="Times New Roman"/>
          <w:color w:val="auto"/>
          <w:kern w:val="2"/>
          <w:sz w:val="24"/>
        </w:rPr>
        <w:t>系统校验并保存</w:t>
      </w:r>
      <w:r>
        <w:rPr>
          <w:rFonts w:hint="default" w:ascii="Times New Roman" w:hAnsi="Times New Roman" w:eastAsia="宋体" w:cs="Times New Roman"/>
          <w:color w:val="auto"/>
          <w:kern w:val="2"/>
          <w:sz w:val="24"/>
        </w:rPr>
        <w:t xml:space="preserve"> → </w:t>
      </w:r>
      <w:r>
        <w:rPr>
          <w:rFonts w:hint="eastAsia" w:ascii="Times New Roman" w:hAnsi="Times New Roman" w:eastAsia="宋体" w:cs="Times New Roman"/>
          <w:color w:val="auto"/>
          <w:kern w:val="2"/>
          <w:sz w:val="24"/>
        </w:rPr>
        <w:t>返回预约结果。</w:t>
      </w:r>
    </w:p>
    <w:p w14:paraId="58FB5794">
      <w:pPr>
        <w:pStyle w:val="6"/>
        <w:keepNext w:val="0"/>
        <w:keepLines w:val="0"/>
        <w:pageBreakBefore w:val="0"/>
        <w:widowControl/>
        <w:kinsoku/>
        <w:wordWrap/>
        <w:overflowPunct/>
        <w:topLinePunct w:val="0"/>
        <w:autoSpaceDE/>
        <w:autoSpaceDN/>
        <w:bidi w:val="0"/>
        <w:adjustRightInd/>
        <w:snapToGrid/>
        <w:spacing w:after="0" w:line="360" w:lineRule="auto"/>
        <w:ind w:firstLine="480"/>
        <w:textAlignment w:val="auto"/>
      </w:pPr>
      <w:r>
        <w:rPr>
          <w:rFonts w:hint="eastAsia" w:ascii="Times New Roman" w:hAnsi="Times New Roman" w:eastAsia="宋体"/>
          <w:color w:val="000000"/>
          <w:sz w:val="24"/>
        </w:rPr>
        <w:t>（图4.8</w:t>
      </w:r>
      <w:r>
        <w:rPr>
          <w:rFonts w:ascii="Times New Roman" w:hAnsi="Times New Roman" w:eastAsia="宋体"/>
          <w:color w:val="000000"/>
          <w:sz w:val="24"/>
        </w:rPr>
        <w:t xml:space="preserve"> </w:t>
      </w:r>
      <w:r>
        <w:rPr>
          <w:rFonts w:hint="eastAsia" w:ascii="Times New Roman" w:hAnsi="Times New Roman" w:eastAsia="宋体"/>
          <w:color w:val="000000"/>
          <w:sz w:val="24"/>
        </w:rPr>
        <w:t>顾客预约活动图）</w:t>
      </w:r>
    </w:p>
    <w:bookmarkEnd w:id="61"/>
    <w:bookmarkEnd w:id="63"/>
    <w:p w14:paraId="1DE3768B">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64" w:name="数据库设计"/>
      <w:r>
        <w:rPr>
          <w:rFonts w:ascii="Times New Roman" w:hAnsi="Times New Roman" w:eastAsia="黑体" w:cs="Times New Roman"/>
          <w:b/>
          <w:bCs/>
          <w:color w:val="auto"/>
          <w:kern w:val="2"/>
          <w:sz w:val="32"/>
        </w:rPr>
        <w:t xml:space="preserve">4.5 </w:t>
      </w:r>
      <w:r>
        <w:rPr>
          <w:rFonts w:hint="eastAsia" w:ascii="Times New Roman" w:hAnsi="Times New Roman" w:eastAsia="黑体" w:cs="Times New Roman"/>
          <w:b/>
          <w:bCs/>
          <w:color w:val="auto"/>
          <w:kern w:val="2"/>
          <w:sz w:val="32"/>
        </w:rPr>
        <w:t>数据库设计</w:t>
      </w:r>
    </w:p>
    <w:p w14:paraId="1CDB51B4">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65" w:name="概念设计"/>
      <w:r>
        <w:rPr>
          <w:rFonts w:ascii="Times New Roman" w:hAnsi="Times New Roman" w:eastAsia="黑体" w:cs="Times New Roman"/>
          <w:b/>
          <w:bCs/>
          <w:color w:val="auto"/>
          <w:kern w:val="2"/>
          <w:sz w:val="28"/>
          <w:szCs w:val="28"/>
        </w:rPr>
        <w:t xml:space="preserve">4.5.1 </w:t>
      </w:r>
      <w:r>
        <w:rPr>
          <w:rFonts w:hint="eastAsia" w:ascii="Times New Roman" w:hAnsi="Times New Roman" w:eastAsia="黑体" w:cs="Times New Roman"/>
          <w:b/>
          <w:bCs/>
          <w:color w:val="auto"/>
          <w:kern w:val="2"/>
          <w:sz w:val="28"/>
          <w:szCs w:val="28"/>
        </w:rPr>
        <w:t>概念设计</w:t>
      </w:r>
    </w:p>
    <w:p w14:paraId="0D03BDBB">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根据业务分析，系统包含用户、医生、宠物、预约、就诊、病历、处方、药品、订单、公告、库存流水、报告等核心实体，覆盖诊疗与运营管理全链路。</w:t>
      </w:r>
    </w:p>
    <w:p w14:paraId="13CB0DED">
      <w:pPr>
        <w:pStyle w:val="6"/>
        <w:keepNext w:val="0"/>
        <w:keepLines w:val="0"/>
        <w:pageBreakBefore w:val="0"/>
        <w:widowControl/>
        <w:kinsoku/>
        <w:wordWrap/>
        <w:overflowPunct/>
        <w:topLinePunct w:val="0"/>
        <w:autoSpaceDE/>
        <w:autoSpaceDN/>
        <w:bidi w:val="0"/>
        <w:adjustRightInd/>
        <w:snapToGrid/>
        <w:spacing w:after="0" w:line="360" w:lineRule="auto"/>
        <w:ind w:firstLine="480"/>
        <w:textAlignment w:val="auto"/>
      </w:pPr>
      <w:r>
        <w:rPr>
          <w:rFonts w:hint="eastAsia" w:ascii="Times New Roman" w:hAnsi="Times New Roman" w:eastAsia="宋体"/>
          <w:color w:val="000000"/>
          <w:sz w:val="24"/>
        </w:rPr>
        <w:t>（图4.9</w:t>
      </w:r>
      <w:r>
        <w:rPr>
          <w:rFonts w:ascii="Times New Roman" w:hAnsi="Times New Roman" w:eastAsia="宋体"/>
          <w:color w:val="000000"/>
          <w:sz w:val="24"/>
        </w:rPr>
        <w:t xml:space="preserve"> </w:t>
      </w:r>
      <w:r>
        <w:rPr>
          <w:rFonts w:hint="eastAsia" w:ascii="Times New Roman" w:hAnsi="Times New Roman" w:eastAsia="宋体"/>
          <w:color w:val="000000"/>
          <w:sz w:val="24"/>
        </w:rPr>
        <w:t>实体属性图）</w:t>
      </w:r>
    </w:p>
    <w:p w14:paraId="73C0F323">
      <w:pPr>
        <w:pStyle w:val="6"/>
        <w:keepNext w:val="0"/>
        <w:keepLines w:val="0"/>
        <w:pageBreakBefore w:val="0"/>
        <w:widowControl/>
        <w:kinsoku/>
        <w:wordWrap/>
        <w:overflowPunct/>
        <w:topLinePunct w:val="0"/>
        <w:autoSpaceDE/>
        <w:autoSpaceDN/>
        <w:bidi w:val="0"/>
        <w:adjustRightInd/>
        <w:snapToGrid/>
        <w:spacing w:after="0" w:line="360" w:lineRule="auto"/>
        <w:ind w:firstLine="480"/>
        <w:textAlignment w:val="auto"/>
      </w:pPr>
      <w:r>
        <w:rPr>
          <w:rFonts w:hint="eastAsia" w:ascii="Times New Roman" w:hAnsi="Times New Roman" w:eastAsia="宋体"/>
          <w:color w:val="000000"/>
          <w:sz w:val="24"/>
        </w:rPr>
        <w:t>（图4.10</w:t>
      </w:r>
      <w:r>
        <w:rPr>
          <w:rFonts w:ascii="Times New Roman" w:hAnsi="Times New Roman" w:eastAsia="宋体"/>
          <w:color w:val="000000"/>
          <w:sz w:val="24"/>
        </w:rPr>
        <w:t xml:space="preserve"> </w:t>
      </w:r>
      <w:r>
        <w:rPr>
          <w:rFonts w:hint="eastAsia" w:ascii="Times New Roman" w:hAnsi="Times New Roman" w:eastAsia="宋体"/>
          <w:color w:val="000000"/>
          <w:sz w:val="24"/>
        </w:rPr>
        <w:t>系统</w:t>
      </w:r>
      <w:r>
        <w:rPr>
          <w:rFonts w:ascii="Times New Roman" w:hAnsi="Times New Roman" w:eastAsia="宋体"/>
          <w:color w:val="000000"/>
          <w:sz w:val="24"/>
        </w:rPr>
        <w:t xml:space="preserve"> E-R </w:t>
      </w:r>
      <w:r>
        <w:rPr>
          <w:rFonts w:hint="eastAsia" w:ascii="Times New Roman" w:hAnsi="Times New Roman" w:eastAsia="宋体"/>
          <w:color w:val="000000"/>
          <w:sz w:val="24"/>
        </w:rPr>
        <w:t>图）</w:t>
      </w:r>
    </w:p>
    <w:bookmarkEnd w:id="65"/>
    <w:p w14:paraId="1A74CB51">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66" w:name="逻辑设计"/>
      <w:r>
        <w:rPr>
          <w:rFonts w:ascii="Times New Roman" w:hAnsi="Times New Roman" w:eastAsia="黑体" w:cs="Times New Roman"/>
          <w:b/>
          <w:bCs/>
          <w:color w:val="auto"/>
          <w:kern w:val="2"/>
          <w:sz w:val="28"/>
          <w:szCs w:val="28"/>
        </w:rPr>
        <w:t xml:space="preserve">4.5.2 </w:t>
      </w:r>
      <w:r>
        <w:rPr>
          <w:rFonts w:hint="eastAsia" w:ascii="Times New Roman" w:hAnsi="Times New Roman" w:eastAsia="黑体" w:cs="Times New Roman"/>
          <w:b/>
          <w:bCs/>
          <w:color w:val="auto"/>
          <w:kern w:val="2"/>
          <w:sz w:val="28"/>
          <w:szCs w:val="28"/>
        </w:rPr>
        <w:t>逻辑设计</w:t>
      </w:r>
    </w:p>
    <w:p w14:paraId="3311EB0B">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关系模式示例如下（主键以</w:t>
      </w:r>
      <w:r>
        <w:rPr>
          <w:rFonts w:hint="default" w:ascii="Times New Roman" w:hAnsi="Times New Roman" w:eastAsia="宋体" w:cs="Times New Roman"/>
          <w:color w:val="auto"/>
          <w:kern w:val="2"/>
          <w:sz w:val="24"/>
        </w:rPr>
        <w:t xml:space="preserve"> PK </w:t>
      </w:r>
      <w:r>
        <w:rPr>
          <w:rFonts w:hint="eastAsia" w:ascii="Times New Roman" w:hAnsi="Times New Roman" w:eastAsia="宋体" w:cs="Times New Roman"/>
          <w:color w:val="auto"/>
          <w:kern w:val="2"/>
          <w:sz w:val="24"/>
        </w:rPr>
        <w:t>标识，外键以</w:t>
      </w:r>
      <w:r>
        <w:rPr>
          <w:rFonts w:hint="default" w:ascii="Times New Roman" w:hAnsi="Times New Roman" w:eastAsia="宋体" w:cs="Times New Roman"/>
          <w:color w:val="auto"/>
          <w:kern w:val="2"/>
          <w:sz w:val="24"/>
        </w:rPr>
        <w:t xml:space="preserve"> FK </w:t>
      </w:r>
      <w:r>
        <w:rPr>
          <w:rFonts w:hint="eastAsia" w:ascii="Times New Roman" w:hAnsi="Times New Roman" w:eastAsia="宋体" w:cs="Times New Roman"/>
          <w:color w:val="auto"/>
          <w:kern w:val="2"/>
          <w:sz w:val="24"/>
        </w:rPr>
        <w:t>标识）：</w:t>
      </w:r>
    </w:p>
    <w:p w14:paraId="3BC6F3D7">
      <w:pPr>
        <w:pStyle w:val="25"/>
        <w:numPr>
          <w:ilvl w:val="0"/>
          <w:numId w:val="13"/>
        </w:numPr>
        <w:spacing w:line="360" w:lineRule="auto"/>
      </w:pPr>
      <w:r>
        <w:rPr>
          <w:rFonts w:hint="eastAsia" w:ascii="Times New Roman" w:hAnsi="Times New Roman" w:eastAsia="宋体"/>
          <w:color w:val="000000"/>
          <w:sz w:val="24"/>
        </w:rPr>
        <w:t>用户表：</w:t>
      </w:r>
      <w:r>
        <w:rPr>
          <w:rStyle w:val="49"/>
          <w:rFonts w:ascii="Times New Roman" w:hAnsi="Times New Roman" w:eastAsia="宋体"/>
          <w:color w:val="000000"/>
          <w:sz w:val="24"/>
        </w:rPr>
        <w:t>user</w:t>
      </w:r>
      <w:r>
        <w:rPr>
          <w:rFonts w:ascii="Times New Roman" w:hAnsi="Times New Roman" w:eastAsia="宋体"/>
          <w:color w:val="000000"/>
          <w:sz w:val="24"/>
        </w:rPr>
        <w:t>(id PK, username, phone, email, password, role, status, avatar, create_time, update_time, deleted)</w:t>
      </w:r>
    </w:p>
    <w:p w14:paraId="1540A318">
      <w:pPr>
        <w:pStyle w:val="25"/>
        <w:numPr>
          <w:ilvl w:val="0"/>
          <w:numId w:val="13"/>
        </w:numPr>
        <w:spacing w:line="360" w:lineRule="auto"/>
      </w:pPr>
      <w:r>
        <w:rPr>
          <w:rFonts w:hint="eastAsia" w:ascii="Times New Roman" w:hAnsi="Times New Roman" w:eastAsia="宋体"/>
          <w:color w:val="000000"/>
          <w:sz w:val="24"/>
        </w:rPr>
        <w:t>医生表：</w:t>
      </w:r>
      <w:r>
        <w:rPr>
          <w:rStyle w:val="49"/>
          <w:rFonts w:ascii="Times New Roman" w:hAnsi="Times New Roman" w:eastAsia="宋体"/>
          <w:color w:val="000000"/>
          <w:sz w:val="24"/>
        </w:rPr>
        <w:t>doctor</w:t>
      </w:r>
      <w:r>
        <w:rPr>
          <w:rFonts w:ascii="Times New Roman" w:hAnsi="Times New Roman" w:eastAsia="宋体"/>
          <w:color w:val="000000"/>
          <w:sz w:val="24"/>
        </w:rPr>
        <w:t>(id PK, name, department, title, phone, email, status, create_time, update_time, deleted)</w:t>
      </w:r>
    </w:p>
    <w:p w14:paraId="5E4CB3A5">
      <w:pPr>
        <w:pStyle w:val="25"/>
        <w:numPr>
          <w:ilvl w:val="0"/>
          <w:numId w:val="13"/>
        </w:numPr>
        <w:spacing w:line="360" w:lineRule="auto"/>
      </w:pPr>
      <w:r>
        <w:rPr>
          <w:rFonts w:hint="eastAsia" w:ascii="Times New Roman" w:hAnsi="Times New Roman" w:eastAsia="宋体"/>
          <w:color w:val="000000"/>
          <w:sz w:val="24"/>
        </w:rPr>
        <w:t>宠物表：</w:t>
      </w:r>
      <w:r>
        <w:rPr>
          <w:rStyle w:val="49"/>
          <w:rFonts w:ascii="Times New Roman" w:hAnsi="Times New Roman" w:eastAsia="宋体"/>
          <w:color w:val="000000"/>
          <w:sz w:val="24"/>
        </w:rPr>
        <w:t>pet</w:t>
      </w:r>
      <w:r>
        <w:rPr>
          <w:rFonts w:ascii="Times New Roman" w:hAnsi="Times New Roman" w:eastAsia="宋体"/>
          <w:color w:val="000000"/>
          <w:sz w:val="24"/>
        </w:rPr>
        <w:t>(id PK, owner_id FK, name, species, breed, gender, birthday, weight, remark, create_time, update_time, deleted)</w:t>
      </w:r>
    </w:p>
    <w:p w14:paraId="5D6CD461">
      <w:pPr>
        <w:pStyle w:val="25"/>
        <w:numPr>
          <w:ilvl w:val="0"/>
          <w:numId w:val="13"/>
        </w:numPr>
        <w:spacing w:line="360" w:lineRule="auto"/>
      </w:pPr>
      <w:r>
        <w:rPr>
          <w:rFonts w:hint="eastAsia" w:ascii="Times New Roman" w:hAnsi="Times New Roman" w:eastAsia="宋体"/>
          <w:color w:val="000000"/>
          <w:sz w:val="24"/>
        </w:rPr>
        <w:t>预约表：</w:t>
      </w:r>
      <w:r>
        <w:rPr>
          <w:rStyle w:val="49"/>
          <w:rFonts w:ascii="Times New Roman" w:hAnsi="Times New Roman" w:eastAsia="宋体"/>
          <w:color w:val="000000"/>
          <w:sz w:val="24"/>
        </w:rPr>
        <w:t>appointment</w:t>
      </w:r>
      <w:r>
        <w:rPr>
          <w:rFonts w:ascii="Times New Roman" w:hAnsi="Times New Roman" w:eastAsia="宋体"/>
          <w:color w:val="000000"/>
          <w:sz w:val="24"/>
        </w:rPr>
        <w:t>(id PK, customer_id FK, pet_id FK, doctor_id FK, department, appointment_date, time_slot, status, remark, create_time, update_time, deleted)</w:t>
      </w:r>
    </w:p>
    <w:p w14:paraId="133A8086">
      <w:pPr>
        <w:pStyle w:val="25"/>
        <w:numPr>
          <w:ilvl w:val="0"/>
          <w:numId w:val="13"/>
        </w:numPr>
        <w:spacing w:line="360" w:lineRule="auto"/>
      </w:pPr>
      <w:r>
        <w:rPr>
          <w:rFonts w:hint="eastAsia" w:ascii="Times New Roman" w:hAnsi="Times New Roman" w:eastAsia="宋体"/>
          <w:color w:val="000000"/>
          <w:sz w:val="24"/>
        </w:rPr>
        <w:t>就诊表：</w:t>
      </w:r>
      <w:r>
        <w:rPr>
          <w:rStyle w:val="49"/>
          <w:rFonts w:ascii="Times New Roman" w:hAnsi="Times New Roman" w:eastAsia="宋体"/>
          <w:color w:val="000000"/>
          <w:sz w:val="24"/>
        </w:rPr>
        <w:t>visit</w:t>
      </w:r>
      <w:r>
        <w:rPr>
          <w:rFonts w:ascii="Times New Roman" w:hAnsi="Times New Roman" w:eastAsia="宋体"/>
          <w:color w:val="000000"/>
          <w:sz w:val="24"/>
        </w:rPr>
        <w:t>(id PK, appointment_id FK, customer_id FK, pet_id FK, doctor_id FK, symptoms, diagnosis, treatment_plan, status, payment_status, create_time, update_time, deleted)</w:t>
      </w:r>
    </w:p>
    <w:p w14:paraId="6F7C99F9">
      <w:pPr>
        <w:pStyle w:val="25"/>
        <w:numPr>
          <w:ilvl w:val="0"/>
          <w:numId w:val="13"/>
        </w:numPr>
        <w:spacing w:line="360" w:lineRule="auto"/>
      </w:pPr>
      <w:r>
        <w:rPr>
          <w:rFonts w:hint="eastAsia" w:ascii="Times New Roman" w:hAnsi="Times New Roman" w:eastAsia="宋体"/>
          <w:color w:val="000000"/>
          <w:sz w:val="24"/>
        </w:rPr>
        <w:t>病历表：</w:t>
      </w:r>
      <w:r>
        <w:rPr>
          <w:rStyle w:val="49"/>
          <w:rFonts w:ascii="Times New Roman" w:hAnsi="Times New Roman" w:eastAsia="宋体"/>
          <w:color w:val="000000"/>
          <w:sz w:val="24"/>
        </w:rPr>
        <w:t>medical_record</w:t>
      </w:r>
      <w:r>
        <w:rPr>
          <w:rFonts w:ascii="Times New Roman" w:hAnsi="Times New Roman" w:eastAsia="宋体"/>
          <w:color w:val="000000"/>
          <w:sz w:val="24"/>
        </w:rPr>
        <w:t>(id PK, visit_id FK, doctor_id FK, content, record_type, create_time, update_time, deleted)</w:t>
      </w:r>
    </w:p>
    <w:p w14:paraId="4257E0F0">
      <w:pPr>
        <w:pStyle w:val="25"/>
        <w:numPr>
          <w:ilvl w:val="0"/>
          <w:numId w:val="13"/>
        </w:numPr>
        <w:spacing w:line="360" w:lineRule="auto"/>
      </w:pPr>
      <w:r>
        <w:rPr>
          <w:rFonts w:hint="eastAsia" w:ascii="Times New Roman" w:hAnsi="Times New Roman" w:eastAsia="宋体"/>
          <w:color w:val="000000"/>
          <w:sz w:val="24"/>
        </w:rPr>
        <w:t>处方表：</w:t>
      </w:r>
      <w:r>
        <w:rPr>
          <w:rStyle w:val="49"/>
          <w:rFonts w:ascii="Times New Roman" w:hAnsi="Times New Roman" w:eastAsia="宋体"/>
          <w:color w:val="000000"/>
          <w:sz w:val="24"/>
        </w:rPr>
        <w:t>prescription</w:t>
      </w:r>
      <w:r>
        <w:rPr>
          <w:rFonts w:ascii="Times New Roman" w:hAnsi="Times New Roman" w:eastAsia="宋体"/>
          <w:color w:val="000000"/>
          <w:sz w:val="24"/>
        </w:rPr>
        <w:t>(id PK, visit_id FK, doctor_id FK, customer_id FK, total_amount, status, create_time, update_time, deleted)</w:t>
      </w:r>
    </w:p>
    <w:p w14:paraId="3ED3EEC2">
      <w:pPr>
        <w:pStyle w:val="25"/>
        <w:numPr>
          <w:ilvl w:val="0"/>
          <w:numId w:val="13"/>
        </w:numPr>
        <w:spacing w:line="360" w:lineRule="auto"/>
      </w:pPr>
      <w:r>
        <w:rPr>
          <w:rFonts w:hint="eastAsia" w:ascii="Times New Roman" w:hAnsi="Times New Roman" w:eastAsia="宋体"/>
          <w:color w:val="000000"/>
          <w:sz w:val="24"/>
        </w:rPr>
        <w:t>处方明细表：</w:t>
      </w:r>
      <w:r>
        <w:rPr>
          <w:rStyle w:val="49"/>
          <w:rFonts w:ascii="Times New Roman" w:hAnsi="Times New Roman" w:eastAsia="宋体"/>
          <w:color w:val="000000"/>
          <w:sz w:val="24"/>
        </w:rPr>
        <w:t>prescription_item</w:t>
      </w:r>
      <w:r>
        <w:rPr>
          <w:rFonts w:ascii="Times New Roman" w:hAnsi="Times New Roman" w:eastAsia="宋体"/>
          <w:color w:val="000000"/>
          <w:sz w:val="24"/>
        </w:rPr>
        <w:t>(id PK, prescription_id FK, drug_id FK, quantity, dosage, frequency, duration, create_time, update_time, deleted)</w:t>
      </w:r>
    </w:p>
    <w:p w14:paraId="560B7889">
      <w:pPr>
        <w:pStyle w:val="25"/>
        <w:numPr>
          <w:ilvl w:val="0"/>
          <w:numId w:val="13"/>
        </w:numPr>
        <w:spacing w:line="360" w:lineRule="auto"/>
      </w:pPr>
      <w:r>
        <w:rPr>
          <w:rFonts w:hint="eastAsia" w:ascii="Times New Roman" w:hAnsi="Times New Roman" w:eastAsia="宋体"/>
          <w:color w:val="000000"/>
          <w:sz w:val="24"/>
        </w:rPr>
        <w:t>药品表：</w:t>
      </w:r>
      <w:r>
        <w:rPr>
          <w:rStyle w:val="49"/>
          <w:rFonts w:ascii="Times New Roman" w:hAnsi="Times New Roman" w:eastAsia="宋体"/>
          <w:color w:val="000000"/>
          <w:sz w:val="24"/>
        </w:rPr>
        <w:t>drug</w:t>
      </w:r>
      <w:r>
        <w:rPr>
          <w:rFonts w:ascii="Times New Roman" w:hAnsi="Times New Roman" w:eastAsia="宋体"/>
          <w:color w:val="000000"/>
          <w:sz w:val="24"/>
        </w:rPr>
        <w:t>(id PK, name, category, specification, unit_price, stock_quantity, alert_threshold, status, create_time, update_time, deleted)</w:t>
      </w:r>
    </w:p>
    <w:p w14:paraId="38403E73">
      <w:pPr>
        <w:pStyle w:val="25"/>
        <w:numPr>
          <w:ilvl w:val="0"/>
          <w:numId w:val="13"/>
        </w:numPr>
        <w:spacing w:line="360" w:lineRule="auto"/>
      </w:pPr>
      <w:r>
        <w:rPr>
          <w:rFonts w:hint="eastAsia" w:ascii="Times New Roman" w:hAnsi="Times New Roman" w:eastAsia="宋体"/>
          <w:color w:val="000000"/>
          <w:sz w:val="24"/>
        </w:rPr>
        <w:t>订单表：</w:t>
      </w:r>
      <w:r>
        <w:rPr>
          <w:rStyle w:val="49"/>
          <w:rFonts w:ascii="Times New Roman" w:hAnsi="Times New Roman" w:eastAsia="宋体"/>
          <w:color w:val="000000"/>
          <w:sz w:val="24"/>
        </w:rPr>
        <w:t>order_info</w:t>
      </w:r>
      <w:r>
        <w:rPr>
          <w:rFonts w:ascii="Times New Roman" w:hAnsi="Times New Roman" w:eastAsia="宋体"/>
          <w:color w:val="000000"/>
          <w:sz w:val="24"/>
        </w:rPr>
        <w:t>(id PK, visit_id FK, customer_id FK, amount, status, payment_method, payment_time, create_time, update_time, deleted)</w:t>
      </w:r>
    </w:p>
    <w:p w14:paraId="2675D530">
      <w:pPr>
        <w:pStyle w:val="25"/>
        <w:numPr>
          <w:ilvl w:val="0"/>
          <w:numId w:val="13"/>
        </w:numPr>
        <w:spacing w:line="360" w:lineRule="auto"/>
      </w:pPr>
      <w:r>
        <w:rPr>
          <w:rFonts w:hint="eastAsia" w:ascii="Times New Roman" w:hAnsi="Times New Roman" w:eastAsia="宋体"/>
          <w:color w:val="000000"/>
          <w:sz w:val="24"/>
        </w:rPr>
        <w:t>入库表：</w:t>
      </w:r>
      <w:r>
        <w:rPr>
          <w:rStyle w:val="49"/>
          <w:rFonts w:ascii="Times New Roman" w:hAnsi="Times New Roman" w:eastAsia="宋体"/>
          <w:color w:val="000000"/>
          <w:sz w:val="24"/>
        </w:rPr>
        <w:t>stock_in</w:t>
      </w:r>
      <w:r>
        <w:rPr>
          <w:rFonts w:ascii="Times New Roman" w:hAnsi="Times New Roman" w:eastAsia="宋体"/>
          <w:color w:val="000000"/>
          <w:sz w:val="24"/>
        </w:rPr>
        <w:t>(id PK, drug_id FK, quantity, unit_price, supplier, operator_id FK, create_time, update_time, deleted)</w:t>
      </w:r>
    </w:p>
    <w:p w14:paraId="1E457A02">
      <w:pPr>
        <w:pStyle w:val="25"/>
        <w:numPr>
          <w:ilvl w:val="0"/>
          <w:numId w:val="13"/>
        </w:numPr>
        <w:spacing w:line="360" w:lineRule="auto"/>
      </w:pPr>
      <w:r>
        <w:rPr>
          <w:rFonts w:hint="eastAsia" w:ascii="Times New Roman" w:hAnsi="Times New Roman" w:eastAsia="宋体"/>
          <w:color w:val="000000"/>
          <w:sz w:val="24"/>
        </w:rPr>
        <w:t>出库表：</w:t>
      </w:r>
      <w:r>
        <w:rPr>
          <w:rStyle w:val="49"/>
          <w:rFonts w:ascii="Times New Roman" w:hAnsi="Times New Roman" w:eastAsia="宋体"/>
          <w:color w:val="000000"/>
          <w:sz w:val="24"/>
        </w:rPr>
        <w:t>stock_out</w:t>
      </w:r>
      <w:r>
        <w:rPr>
          <w:rFonts w:ascii="Times New Roman" w:hAnsi="Times New Roman" w:eastAsia="宋体"/>
          <w:color w:val="000000"/>
          <w:sz w:val="24"/>
        </w:rPr>
        <w:t>(id PK, drug_id FK, quantity, purpose, operator_id FK, create_time, update_time, deleted)</w:t>
      </w:r>
    </w:p>
    <w:bookmarkEnd w:id="66"/>
    <w:p w14:paraId="00189FA7">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67" w:name="物理设计"/>
      <w:r>
        <w:rPr>
          <w:rFonts w:ascii="Times New Roman" w:hAnsi="Times New Roman" w:eastAsia="黑体" w:cs="Times New Roman"/>
          <w:b/>
          <w:bCs/>
          <w:color w:val="auto"/>
          <w:kern w:val="2"/>
          <w:sz w:val="28"/>
          <w:szCs w:val="28"/>
        </w:rPr>
        <w:t xml:space="preserve">4.5.3 </w:t>
      </w:r>
      <w:r>
        <w:rPr>
          <w:rFonts w:hint="eastAsia" w:ascii="Times New Roman" w:hAnsi="Times New Roman" w:eastAsia="黑体" w:cs="Times New Roman"/>
          <w:b/>
          <w:bCs/>
          <w:color w:val="auto"/>
          <w:kern w:val="2"/>
          <w:sz w:val="28"/>
          <w:szCs w:val="28"/>
        </w:rPr>
        <w:t>物理设计</w:t>
      </w:r>
    </w:p>
    <w:p w14:paraId="23708742">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以下选取部分核心物理表结构说明：</w:t>
      </w:r>
    </w:p>
    <w:p w14:paraId="632F5C88">
      <w:pPr>
        <w:pStyle w:val="6"/>
        <w:keepNext w:val="0"/>
        <w:keepLines w:val="0"/>
        <w:pageBreakBefore w:val="0"/>
        <w:widowControl/>
        <w:kinsoku/>
        <w:wordWrap/>
        <w:overflowPunct/>
        <w:topLinePunct w:val="0"/>
        <w:autoSpaceDE/>
        <w:autoSpaceDN/>
        <w:bidi w:val="0"/>
        <w:adjustRightInd/>
        <w:snapToGrid/>
        <w:spacing w:after="0" w:line="360" w:lineRule="auto"/>
        <w:ind w:firstLine="480"/>
        <w:textAlignment w:val="auto"/>
      </w:pPr>
      <w:r>
        <w:rPr>
          <w:rFonts w:hint="eastAsia" w:ascii="Times New Roman" w:hAnsi="Times New Roman" w:eastAsia="宋体"/>
          <w:b/>
          <w:bCs/>
          <w:color w:val="000000"/>
          <w:sz w:val="24"/>
        </w:rPr>
        <w:t>表4.1</w:t>
      </w:r>
      <w:r>
        <w:rPr>
          <w:rFonts w:ascii="Times New Roman" w:hAnsi="Times New Roman" w:eastAsia="宋体"/>
          <w:b/>
          <w:bCs/>
          <w:color w:val="000000"/>
          <w:sz w:val="24"/>
        </w:rPr>
        <w:t xml:space="preserve"> </w:t>
      </w:r>
      <w:r>
        <w:rPr>
          <w:rFonts w:hint="eastAsia" w:ascii="Times New Roman" w:hAnsi="Times New Roman" w:eastAsia="宋体"/>
          <w:b/>
          <w:bCs/>
          <w:color w:val="000000"/>
          <w:sz w:val="24"/>
        </w:rPr>
        <w:t>用户表（user）</w:t>
      </w:r>
    </w:p>
    <w:tbl>
      <w:tblPr>
        <w:tblStyle w:val="42"/>
        <w:tblW w:w="0" w:type="auto"/>
        <w:tblInd w:w="0" w:type="dxa"/>
        <w:tblLayout w:type="autofit"/>
        <w:tblCellMar>
          <w:top w:w="0" w:type="dxa"/>
          <w:left w:w="108" w:type="dxa"/>
          <w:bottom w:w="0" w:type="dxa"/>
          <w:right w:w="108" w:type="dxa"/>
        </w:tblCellMar>
      </w:tblPr>
      <w:tblGrid>
        <w:gridCol w:w="1656"/>
        <w:gridCol w:w="1656"/>
        <w:gridCol w:w="2390"/>
        <w:gridCol w:w="1896"/>
      </w:tblGrid>
      <w:tr w14:paraId="3FD8BB5C">
        <w:trPr>
          <w:tblHeader/>
        </w:trPr>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607AD4B">
            <w:pPr>
              <w:pStyle w:val="25"/>
              <w:spacing w:line="360" w:lineRule="auto"/>
              <w:ind w:firstLine="480"/>
            </w:pPr>
            <w:r>
              <w:rPr>
                <w:rFonts w:hint="eastAsia" w:ascii="Times New Roman" w:hAnsi="Times New Roman" w:eastAsia="宋体"/>
                <w:color w:val="000000"/>
                <w:sz w:val="24"/>
              </w:rPr>
              <w:t>字段名称</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DBF4509">
            <w:pPr>
              <w:pStyle w:val="25"/>
              <w:spacing w:line="360" w:lineRule="auto"/>
              <w:ind w:firstLine="480"/>
            </w:pPr>
            <w:r>
              <w:rPr>
                <w:rFonts w:hint="eastAsia" w:ascii="Times New Roman" w:hAnsi="Times New Roman" w:eastAsia="宋体"/>
                <w:color w:val="000000"/>
                <w:sz w:val="24"/>
              </w:rPr>
              <w:t>字段含义</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C8C13BB">
            <w:pPr>
              <w:pStyle w:val="25"/>
              <w:spacing w:line="360" w:lineRule="auto"/>
              <w:ind w:firstLine="480"/>
            </w:pPr>
            <w:r>
              <w:rPr>
                <w:rFonts w:hint="eastAsia" w:ascii="Times New Roman" w:hAnsi="Times New Roman" w:eastAsia="宋体"/>
                <w:color w:val="000000"/>
                <w:sz w:val="24"/>
              </w:rPr>
              <w:t>类型</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A47E1B3">
            <w:pPr>
              <w:pStyle w:val="25"/>
              <w:spacing w:line="360" w:lineRule="auto"/>
              <w:ind w:firstLine="480"/>
            </w:pPr>
            <w:r>
              <w:rPr>
                <w:rFonts w:hint="eastAsia" w:ascii="Times New Roman" w:hAnsi="Times New Roman" w:eastAsia="宋体"/>
                <w:color w:val="000000"/>
                <w:sz w:val="24"/>
              </w:rPr>
              <w:t>约束</w:t>
            </w:r>
          </w:p>
        </w:tc>
      </w:tr>
      <w:tr w14:paraId="34D275AE">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08B99F23">
            <w:pPr>
              <w:pStyle w:val="25"/>
              <w:spacing w:line="360" w:lineRule="auto"/>
              <w:ind w:firstLine="480"/>
            </w:pPr>
            <w:r>
              <w:rPr>
                <w:rFonts w:ascii="Times New Roman" w:hAnsi="Times New Roman" w:eastAsia="宋体"/>
                <w:color w:val="000000"/>
                <w:sz w:val="24"/>
              </w:rPr>
              <w:t>id</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0A4EECF8">
            <w:pPr>
              <w:pStyle w:val="25"/>
              <w:spacing w:line="360" w:lineRule="auto"/>
              <w:ind w:firstLine="480"/>
            </w:pPr>
            <w:r>
              <w:rPr>
                <w:rFonts w:hint="eastAsia" w:ascii="Times New Roman" w:hAnsi="Times New Roman" w:eastAsia="宋体"/>
                <w:color w:val="000000"/>
                <w:sz w:val="24"/>
              </w:rPr>
              <w:t>用户主键</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10CF9CD">
            <w:pPr>
              <w:pStyle w:val="25"/>
              <w:spacing w:line="360" w:lineRule="auto"/>
              <w:ind w:firstLine="480"/>
            </w:pPr>
            <w:r>
              <w:rPr>
                <w:rFonts w:ascii="Times New Roman" w:hAnsi="Times New Roman" w:eastAsia="宋体"/>
                <w:color w:val="000000"/>
                <w:sz w:val="24"/>
              </w:rPr>
              <w:t>BIGINT</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80F12BD">
            <w:pPr>
              <w:pStyle w:val="25"/>
              <w:spacing w:line="360" w:lineRule="auto"/>
              <w:ind w:firstLine="480"/>
            </w:pPr>
            <w:r>
              <w:rPr>
                <w:rFonts w:ascii="Times New Roman" w:hAnsi="Times New Roman" w:eastAsia="宋体"/>
                <w:color w:val="000000"/>
                <w:sz w:val="24"/>
              </w:rPr>
              <w:t xml:space="preserve">PK, </w:t>
            </w:r>
            <w:r>
              <w:rPr>
                <w:rFonts w:hint="eastAsia" w:ascii="Times New Roman" w:hAnsi="Times New Roman" w:eastAsia="宋体"/>
                <w:color w:val="000000"/>
                <w:sz w:val="24"/>
              </w:rPr>
              <w:t>自增</w:t>
            </w:r>
          </w:p>
        </w:tc>
      </w:tr>
      <w:tr w14:paraId="7586743E">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77C8D12">
            <w:pPr>
              <w:pStyle w:val="25"/>
              <w:spacing w:line="360" w:lineRule="auto"/>
              <w:ind w:firstLine="480"/>
            </w:pPr>
            <w:r>
              <w:rPr>
                <w:rFonts w:ascii="Times New Roman" w:hAnsi="Times New Roman" w:eastAsia="宋体"/>
                <w:color w:val="000000"/>
                <w:sz w:val="24"/>
              </w:rPr>
              <w:t>username</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0546D03A">
            <w:pPr>
              <w:pStyle w:val="25"/>
              <w:spacing w:line="360" w:lineRule="auto"/>
              <w:ind w:firstLine="480"/>
            </w:pPr>
            <w:r>
              <w:rPr>
                <w:rFonts w:hint="eastAsia" w:ascii="Times New Roman" w:hAnsi="Times New Roman" w:eastAsia="宋体"/>
                <w:color w:val="000000"/>
                <w:sz w:val="24"/>
              </w:rPr>
              <w:t>用户名</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F5F2EA1">
            <w:pPr>
              <w:pStyle w:val="25"/>
              <w:spacing w:line="360" w:lineRule="auto"/>
              <w:ind w:firstLine="480"/>
            </w:pPr>
            <w:r>
              <w:rPr>
                <w:rFonts w:ascii="Times New Roman" w:hAnsi="Times New Roman" w:eastAsia="宋体"/>
                <w:color w:val="000000"/>
                <w:sz w:val="24"/>
              </w:rPr>
              <w:t>VARCHAR(50)</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7C21D1E">
            <w:pPr>
              <w:pStyle w:val="25"/>
              <w:spacing w:line="360" w:lineRule="auto"/>
              <w:ind w:firstLine="480"/>
            </w:pPr>
            <w:r>
              <w:rPr>
                <w:rFonts w:hint="eastAsia" w:ascii="Times New Roman" w:hAnsi="Times New Roman" w:eastAsia="宋体"/>
                <w:color w:val="000000"/>
                <w:sz w:val="24"/>
              </w:rPr>
              <w:t>唯一、非空</w:t>
            </w:r>
          </w:p>
        </w:tc>
      </w:tr>
      <w:tr w14:paraId="2EC5B630">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428EBAB">
            <w:pPr>
              <w:pStyle w:val="25"/>
              <w:spacing w:line="360" w:lineRule="auto"/>
              <w:ind w:firstLine="480"/>
            </w:pPr>
            <w:r>
              <w:rPr>
                <w:rFonts w:ascii="Times New Roman" w:hAnsi="Times New Roman" w:eastAsia="宋体"/>
                <w:color w:val="000000"/>
                <w:sz w:val="24"/>
              </w:rPr>
              <w:t>password</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D22AF00">
            <w:pPr>
              <w:pStyle w:val="25"/>
              <w:spacing w:line="360" w:lineRule="auto"/>
              <w:ind w:firstLine="480"/>
            </w:pPr>
            <w:r>
              <w:rPr>
                <w:rFonts w:hint="eastAsia" w:ascii="Times New Roman" w:hAnsi="Times New Roman" w:eastAsia="宋体"/>
                <w:color w:val="000000"/>
                <w:sz w:val="24"/>
              </w:rPr>
              <w:t>密码密文</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5904A68">
            <w:pPr>
              <w:pStyle w:val="25"/>
              <w:spacing w:line="360" w:lineRule="auto"/>
              <w:ind w:firstLine="480"/>
            </w:pPr>
            <w:r>
              <w:rPr>
                <w:rFonts w:ascii="Times New Roman" w:hAnsi="Times New Roman" w:eastAsia="宋体"/>
                <w:color w:val="000000"/>
                <w:sz w:val="24"/>
              </w:rPr>
              <w:t>VARCHAR(255)</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5AF3054">
            <w:pPr>
              <w:pStyle w:val="25"/>
              <w:spacing w:line="360" w:lineRule="auto"/>
              <w:ind w:firstLine="480"/>
            </w:pPr>
            <w:r>
              <w:rPr>
                <w:rFonts w:hint="eastAsia" w:ascii="Times New Roman" w:hAnsi="Times New Roman" w:eastAsia="宋体"/>
                <w:color w:val="000000"/>
                <w:sz w:val="24"/>
              </w:rPr>
              <w:t>非空</w:t>
            </w:r>
          </w:p>
        </w:tc>
      </w:tr>
      <w:tr w14:paraId="096B6BBD">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1065B9B">
            <w:pPr>
              <w:pStyle w:val="25"/>
              <w:spacing w:line="360" w:lineRule="auto"/>
              <w:ind w:firstLine="480"/>
            </w:pPr>
            <w:r>
              <w:rPr>
                <w:rFonts w:ascii="Times New Roman" w:hAnsi="Times New Roman" w:eastAsia="宋体"/>
                <w:color w:val="000000"/>
                <w:sz w:val="24"/>
              </w:rPr>
              <w:t>role</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A949294">
            <w:pPr>
              <w:pStyle w:val="25"/>
              <w:spacing w:line="360" w:lineRule="auto"/>
              <w:ind w:firstLine="480"/>
            </w:pPr>
            <w:r>
              <w:rPr>
                <w:rFonts w:hint="eastAsia" w:ascii="Times New Roman" w:hAnsi="Times New Roman" w:eastAsia="宋体"/>
                <w:color w:val="000000"/>
                <w:sz w:val="24"/>
              </w:rPr>
              <w:t>角色</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4C4AE80">
            <w:pPr>
              <w:pStyle w:val="25"/>
              <w:spacing w:line="360" w:lineRule="auto"/>
              <w:ind w:firstLine="480"/>
            </w:pPr>
            <w:r>
              <w:rPr>
                <w:rFonts w:ascii="Times New Roman" w:hAnsi="Times New Roman" w:eastAsia="宋体"/>
                <w:color w:val="000000"/>
                <w:sz w:val="24"/>
              </w:rPr>
              <w:t>VARCHAR(20)</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FE4DCB9">
            <w:pPr>
              <w:pStyle w:val="25"/>
              <w:spacing w:line="360" w:lineRule="auto"/>
              <w:ind w:firstLine="480"/>
            </w:pPr>
            <w:r>
              <w:rPr>
                <w:rFonts w:hint="eastAsia" w:ascii="Times New Roman" w:hAnsi="Times New Roman" w:eastAsia="宋体"/>
                <w:color w:val="000000"/>
                <w:sz w:val="24"/>
              </w:rPr>
              <w:t>非空</w:t>
            </w:r>
          </w:p>
        </w:tc>
      </w:tr>
      <w:tr w14:paraId="4B81531A">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7772F91">
            <w:pPr>
              <w:pStyle w:val="25"/>
              <w:spacing w:line="360" w:lineRule="auto"/>
              <w:ind w:firstLine="480"/>
            </w:pPr>
            <w:r>
              <w:rPr>
                <w:rFonts w:ascii="Times New Roman" w:hAnsi="Times New Roman" w:eastAsia="宋体"/>
                <w:color w:val="000000"/>
                <w:sz w:val="24"/>
              </w:rPr>
              <w:t>status</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D76FBB7">
            <w:pPr>
              <w:pStyle w:val="25"/>
              <w:spacing w:line="360" w:lineRule="auto"/>
              <w:ind w:firstLine="480"/>
            </w:pPr>
            <w:r>
              <w:rPr>
                <w:rFonts w:hint="eastAsia" w:ascii="Times New Roman" w:hAnsi="Times New Roman" w:eastAsia="宋体"/>
                <w:color w:val="000000"/>
                <w:sz w:val="24"/>
              </w:rPr>
              <w:t>状态</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B887BAB">
            <w:pPr>
              <w:pStyle w:val="25"/>
              <w:spacing w:line="360" w:lineRule="auto"/>
              <w:ind w:firstLine="480"/>
            </w:pPr>
            <w:r>
              <w:rPr>
                <w:rFonts w:ascii="Times New Roman" w:hAnsi="Times New Roman" w:eastAsia="宋体"/>
                <w:color w:val="000000"/>
                <w:sz w:val="24"/>
              </w:rPr>
              <w:t>INT</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6354D33">
            <w:pPr>
              <w:pStyle w:val="25"/>
              <w:spacing w:line="360" w:lineRule="auto"/>
              <w:ind w:firstLine="480"/>
            </w:pPr>
            <w:r>
              <w:rPr>
                <w:rFonts w:hint="eastAsia" w:ascii="Times New Roman" w:hAnsi="Times New Roman" w:eastAsia="宋体"/>
                <w:color w:val="000000"/>
                <w:sz w:val="24"/>
              </w:rPr>
              <w:t>默认有效</w:t>
            </w:r>
          </w:p>
        </w:tc>
      </w:tr>
    </w:tbl>
    <w:p w14:paraId="0194032A">
      <w:pPr>
        <w:pStyle w:val="6"/>
        <w:keepNext w:val="0"/>
        <w:keepLines w:val="0"/>
        <w:pageBreakBefore w:val="0"/>
        <w:widowControl/>
        <w:kinsoku/>
        <w:wordWrap/>
        <w:overflowPunct/>
        <w:topLinePunct w:val="0"/>
        <w:autoSpaceDE/>
        <w:autoSpaceDN/>
        <w:bidi w:val="0"/>
        <w:adjustRightInd/>
        <w:snapToGrid/>
        <w:spacing w:after="0" w:line="360" w:lineRule="auto"/>
        <w:ind w:firstLine="480"/>
        <w:textAlignment w:val="auto"/>
      </w:pPr>
      <w:r>
        <w:rPr>
          <w:rFonts w:hint="eastAsia" w:ascii="Times New Roman" w:hAnsi="Times New Roman" w:eastAsia="宋体"/>
          <w:b/>
          <w:bCs/>
          <w:color w:val="000000"/>
          <w:sz w:val="24"/>
        </w:rPr>
        <w:t>表4.2</w:t>
      </w:r>
      <w:r>
        <w:rPr>
          <w:rFonts w:ascii="Times New Roman" w:hAnsi="Times New Roman" w:eastAsia="宋体"/>
          <w:b/>
          <w:bCs/>
          <w:color w:val="000000"/>
          <w:sz w:val="24"/>
        </w:rPr>
        <w:t xml:space="preserve"> </w:t>
      </w:r>
      <w:r>
        <w:rPr>
          <w:rFonts w:hint="eastAsia" w:ascii="Times New Roman" w:hAnsi="Times New Roman" w:eastAsia="宋体"/>
          <w:b/>
          <w:bCs/>
          <w:color w:val="000000"/>
          <w:sz w:val="24"/>
        </w:rPr>
        <w:t>宠物表（pet）</w:t>
      </w:r>
    </w:p>
    <w:tbl>
      <w:tblPr>
        <w:tblStyle w:val="42"/>
        <w:tblW w:w="0" w:type="auto"/>
        <w:tblInd w:w="0" w:type="dxa"/>
        <w:tblLayout w:type="autofit"/>
        <w:tblCellMar>
          <w:top w:w="0" w:type="dxa"/>
          <w:left w:w="108" w:type="dxa"/>
          <w:bottom w:w="0" w:type="dxa"/>
          <w:right w:w="108" w:type="dxa"/>
        </w:tblCellMar>
      </w:tblPr>
      <w:tblGrid>
        <w:gridCol w:w="1656"/>
        <w:gridCol w:w="2030"/>
        <w:gridCol w:w="2270"/>
        <w:gridCol w:w="1603"/>
      </w:tblGrid>
      <w:tr w14:paraId="675CF486">
        <w:trPr>
          <w:tblHeader/>
        </w:trPr>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CEA0C2B">
            <w:pPr>
              <w:pStyle w:val="25"/>
              <w:spacing w:line="360" w:lineRule="auto"/>
              <w:ind w:firstLine="480"/>
            </w:pPr>
            <w:r>
              <w:rPr>
                <w:rFonts w:hint="eastAsia" w:ascii="Times New Roman" w:hAnsi="Times New Roman" w:eastAsia="宋体"/>
                <w:color w:val="000000"/>
                <w:sz w:val="24"/>
              </w:rPr>
              <w:t>字段名称</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7D657DC">
            <w:pPr>
              <w:pStyle w:val="25"/>
              <w:spacing w:line="360" w:lineRule="auto"/>
              <w:ind w:firstLine="480"/>
            </w:pPr>
            <w:r>
              <w:rPr>
                <w:rFonts w:hint="eastAsia" w:ascii="Times New Roman" w:hAnsi="Times New Roman" w:eastAsia="宋体"/>
                <w:color w:val="000000"/>
                <w:sz w:val="24"/>
              </w:rPr>
              <w:t>字段含义</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61E484C">
            <w:pPr>
              <w:pStyle w:val="25"/>
              <w:spacing w:line="360" w:lineRule="auto"/>
              <w:ind w:firstLine="480"/>
            </w:pPr>
            <w:r>
              <w:rPr>
                <w:rFonts w:hint="eastAsia" w:ascii="Times New Roman" w:hAnsi="Times New Roman" w:eastAsia="宋体"/>
                <w:color w:val="000000"/>
                <w:sz w:val="24"/>
              </w:rPr>
              <w:t>类型</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174AC35">
            <w:pPr>
              <w:pStyle w:val="25"/>
              <w:spacing w:line="360" w:lineRule="auto"/>
              <w:ind w:firstLine="480"/>
            </w:pPr>
            <w:r>
              <w:rPr>
                <w:rFonts w:hint="eastAsia" w:ascii="Times New Roman" w:hAnsi="Times New Roman" w:eastAsia="宋体"/>
                <w:color w:val="000000"/>
                <w:sz w:val="24"/>
              </w:rPr>
              <w:t>约束</w:t>
            </w:r>
          </w:p>
        </w:tc>
      </w:tr>
      <w:tr w14:paraId="2809C570">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BAEBD41">
            <w:pPr>
              <w:pStyle w:val="25"/>
              <w:spacing w:line="360" w:lineRule="auto"/>
              <w:ind w:firstLine="480"/>
            </w:pPr>
            <w:r>
              <w:rPr>
                <w:rFonts w:ascii="Times New Roman" w:hAnsi="Times New Roman" w:eastAsia="宋体"/>
                <w:color w:val="000000"/>
                <w:sz w:val="24"/>
              </w:rPr>
              <w:t>id</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59D3853C">
            <w:pPr>
              <w:pStyle w:val="25"/>
              <w:spacing w:line="360" w:lineRule="auto"/>
              <w:ind w:firstLine="480"/>
            </w:pPr>
            <w:r>
              <w:rPr>
                <w:rFonts w:hint="eastAsia" w:ascii="Times New Roman" w:hAnsi="Times New Roman" w:eastAsia="宋体"/>
                <w:color w:val="000000"/>
                <w:sz w:val="24"/>
              </w:rPr>
              <w:t>宠物主键</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FE1C583">
            <w:pPr>
              <w:pStyle w:val="25"/>
              <w:spacing w:line="360" w:lineRule="auto"/>
              <w:ind w:firstLine="480"/>
            </w:pPr>
            <w:r>
              <w:rPr>
                <w:rFonts w:ascii="Times New Roman" w:hAnsi="Times New Roman" w:eastAsia="宋体"/>
                <w:color w:val="000000"/>
                <w:sz w:val="24"/>
              </w:rPr>
              <w:t>BIGINT</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CD1C605">
            <w:pPr>
              <w:pStyle w:val="25"/>
              <w:spacing w:line="360" w:lineRule="auto"/>
              <w:ind w:firstLine="480"/>
            </w:pPr>
            <w:r>
              <w:rPr>
                <w:rFonts w:ascii="Times New Roman" w:hAnsi="Times New Roman" w:eastAsia="宋体"/>
                <w:color w:val="000000"/>
                <w:sz w:val="24"/>
              </w:rPr>
              <w:t xml:space="preserve">PK, </w:t>
            </w:r>
            <w:r>
              <w:rPr>
                <w:rFonts w:hint="eastAsia" w:ascii="Times New Roman" w:hAnsi="Times New Roman" w:eastAsia="宋体"/>
                <w:color w:val="000000"/>
                <w:sz w:val="24"/>
              </w:rPr>
              <w:t>自增</w:t>
            </w:r>
          </w:p>
        </w:tc>
      </w:tr>
      <w:tr w14:paraId="3872AD20">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E2D3FF7">
            <w:pPr>
              <w:pStyle w:val="25"/>
              <w:spacing w:line="360" w:lineRule="auto"/>
              <w:ind w:firstLine="480"/>
            </w:pPr>
            <w:r>
              <w:rPr>
                <w:rFonts w:ascii="Times New Roman" w:hAnsi="Times New Roman" w:eastAsia="宋体"/>
                <w:color w:val="000000"/>
                <w:sz w:val="24"/>
              </w:rPr>
              <w:t>owner_id</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5EC3E89A">
            <w:pPr>
              <w:pStyle w:val="25"/>
              <w:spacing w:line="360" w:lineRule="auto"/>
              <w:ind w:firstLine="480"/>
            </w:pPr>
            <w:r>
              <w:rPr>
                <w:rFonts w:hint="eastAsia" w:ascii="Times New Roman" w:hAnsi="Times New Roman" w:eastAsia="宋体"/>
                <w:color w:val="000000"/>
                <w:sz w:val="24"/>
              </w:rPr>
              <w:t>主人用户ID</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094E0F3">
            <w:pPr>
              <w:pStyle w:val="25"/>
              <w:spacing w:line="360" w:lineRule="auto"/>
              <w:ind w:firstLine="480"/>
            </w:pPr>
            <w:r>
              <w:rPr>
                <w:rFonts w:ascii="Times New Roman" w:hAnsi="Times New Roman" w:eastAsia="宋体"/>
                <w:color w:val="000000"/>
                <w:sz w:val="24"/>
              </w:rPr>
              <w:t>BIGINT</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93B110F">
            <w:pPr>
              <w:pStyle w:val="25"/>
              <w:spacing w:line="360" w:lineRule="auto"/>
              <w:ind w:firstLine="480"/>
            </w:pPr>
            <w:r>
              <w:rPr>
                <w:rFonts w:ascii="Times New Roman" w:hAnsi="Times New Roman" w:eastAsia="宋体"/>
                <w:color w:val="000000"/>
                <w:sz w:val="24"/>
              </w:rPr>
              <w:t xml:space="preserve">FK, </w:t>
            </w:r>
            <w:r>
              <w:rPr>
                <w:rFonts w:hint="eastAsia" w:ascii="Times New Roman" w:hAnsi="Times New Roman" w:eastAsia="宋体"/>
                <w:color w:val="000000"/>
                <w:sz w:val="24"/>
              </w:rPr>
              <w:t>非空</w:t>
            </w:r>
          </w:p>
        </w:tc>
      </w:tr>
      <w:tr w14:paraId="45569593">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547B876C">
            <w:pPr>
              <w:pStyle w:val="25"/>
              <w:spacing w:line="360" w:lineRule="auto"/>
              <w:ind w:firstLine="480"/>
            </w:pPr>
            <w:r>
              <w:rPr>
                <w:rFonts w:ascii="Times New Roman" w:hAnsi="Times New Roman" w:eastAsia="宋体"/>
                <w:color w:val="000000"/>
                <w:sz w:val="24"/>
              </w:rPr>
              <w:t>name</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E304B62">
            <w:pPr>
              <w:pStyle w:val="25"/>
              <w:spacing w:line="360" w:lineRule="auto"/>
              <w:ind w:firstLine="480"/>
            </w:pPr>
            <w:r>
              <w:rPr>
                <w:rFonts w:hint="eastAsia" w:ascii="Times New Roman" w:hAnsi="Times New Roman" w:eastAsia="宋体"/>
                <w:color w:val="000000"/>
                <w:sz w:val="24"/>
              </w:rPr>
              <w:t>宠物名称</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5682AC4">
            <w:pPr>
              <w:pStyle w:val="25"/>
              <w:spacing w:line="360" w:lineRule="auto"/>
              <w:ind w:firstLine="480"/>
            </w:pPr>
            <w:r>
              <w:rPr>
                <w:rFonts w:ascii="Times New Roman" w:hAnsi="Times New Roman" w:eastAsia="宋体"/>
                <w:color w:val="000000"/>
                <w:sz w:val="24"/>
              </w:rPr>
              <w:t>VARCHAR(50)</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B402B64">
            <w:pPr>
              <w:pStyle w:val="25"/>
              <w:spacing w:line="360" w:lineRule="auto"/>
              <w:ind w:firstLine="480"/>
            </w:pPr>
            <w:r>
              <w:rPr>
                <w:rFonts w:hint="eastAsia" w:ascii="Times New Roman" w:hAnsi="Times New Roman" w:eastAsia="宋体"/>
                <w:color w:val="000000"/>
                <w:sz w:val="24"/>
              </w:rPr>
              <w:t>非空</w:t>
            </w:r>
          </w:p>
        </w:tc>
      </w:tr>
      <w:tr w14:paraId="246EEB33">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2E9D509">
            <w:pPr>
              <w:pStyle w:val="25"/>
              <w:spacing w:line="360" w:lineRule="auto"/>
              <w:ind w:firstLine="480"/>
            </w:pPr>
            <w:r>
              <w:rPr>
                <w:rFonts w:ascii="Times New Roman" w:hAnsi="Times New Roman" w:eastAsia="宋体"/>
                <w:color w:val="000000"/>
                <w:sz w:val="24"/>
              </w:rPr>
              <w:t>species</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1967750">
            <w:pPr>
              <w:pStyle w:val="25"/>
              <w:spacing w:line="360" w:lineRule="auto"/>
              <w:ind w:firstLine="480"/>
            </w:pPr>
            <w:r>
              <w:rPr>
                <w:rFonts w:hint="eastAsia" w:ascii="Times New Roman" w:hAnsi="Times New Roman" w:eastAsia="宋体"/>
                <w:color w:val="000000"/>
                <w:sz w:val="24"/>
              </w:rPr>
              <w:t>物种</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0991A38C">
            <w:pPr>
              <w:pStyle w:val="25"/>
              <w:spacing w:line="360" w:lineRule="auto"/>
              <w:ind w:firstLine="480"/>
            </w:pPr>
            <w:r>
              <w:rPr>
                <w:rFonts w:ascii="Times New Roman" w:hAnsi="Times New Roman" w:eastAsia="宋体"/>
                <w:color w:val="000000"/>
                <w:sz w:val="24"/>
              </w:rPr>
              <w:t>VARCHAR(50)</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A78ED7B">
            <w:pPr>
              <w:pStyle w:val="25"/>
              <w:spacing w:line="360" w:lineRule="auto"/>
              <w:ind w:firstLine="480"/>
            </w:pPr>
          </w:p>
        </w:tc>
      </w:tr>
      <w:tr w14:paraId="37E7119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313AE4C">
            <w:pPr>
              <w:pStyle w:val="25"/>
              <w:spacing w:line="360" w:lineRule="auto"/>
              <w:ind w:firstLine="480"/>
            </w:pPr>
            <w:r>
              <w:rPr>
                <w:rFonts w:ascii="Times New Roman" w:hAnsi="Times New Roman" w:eastAsia="宋体"/>
                <w:color w:val="000000"/>
                <w:sz w:val="24"/>
              </w:rPr>
              <w:t>birthday</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A93F17F">
            <w:pPr>
              <w:pStyle w:val="25"/>
              <w:spacing w:line="360" w:lineRule="auto"/>
              <w:ind w:firstLine="480"/>
            </w:pPr>
            <w:r>
              <w:rPr>
                <w:rFonts w:hint="eastAsia" w:ascii="Times New Roman" w:hAnsi="Times New Roman" w:eastAsia="宋体"/>
                <w:color w:val="000000"/>
                <w:sz w:val="24"/>
              </w:rPr>
              <w:t>出生日期</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6EAE167">
            <w:pPr>
              <w:pStyle w:val="25"/>
              <w:spacing w:line="360" w:lineRule="auto"/>
              <w:ind w:firstLine="480"/>
            </w:pPr>
            <w:r>
              <w:rPr>
                <w:rFonts w:ascii="Times New Roman" w:hAnsi="Times New Roman" w:eastAsia="宋体"/>
                <w:color w:val="000000"/>
                <w:sz w:val="24"/>
              </w:rPr>
              <w:t>DATE</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983B33C">
            <w:pPr>
              <w:pStyle w:val="25"/>
              <w:spacing w:line="360" w:lineRule="auto"/>
              <w:ind w:firstLine="480"/>
            </w:pPr>
          </w:p>
        </w:tc>
      </w:tr>
    </w:tbl>
    <w:p w14:paraId="184FD1D5">
      <w:pPr>
        <w:pStyle w:val="6"/>
        <w:keepNext w:val="0"/>
        <w:keepLines w:val="0"/>
        <w:pageBreakBefore w:val="0"/>
        <w:widowControl/>
        <w:kinsoku/>
        <w:wordWrap/>
        <w:overflowPunct/>
        <w:topLinePunct w:val="0"/>
        <w:autoSpaceDE/>
        <w:autoSpaceDN/>
        <w:bidi w:val="0"/>
        <w:adjustRightInd/>
        <w:snapToGrid/>
        <w:spacing w:after="0" w:line="360" w:lineRule="auto"/>
        <w:ind w:firstLine="480"/>
        <w:textAlignment w:val="auto"/>
      </w:pPr>
      <w:r>
        <w:rPr>
          <w:rFonts w:hint="eastAsia" w:ascii="Times New Roman" w:hAnsi="Times New Roman" w:eastAsia="宋体"/>
          <w:b/>
          <w:bCs/>
          <w:color w:val="000000"/>
          <w:sz w:val="24"/>
        </w:rPr>
        <w:t>表4.3</w:t>
      </w:r>
      <w:r>
        <w:rPr>
          <w:rFonts w:ascii="Times New Roman" w:hAnsi="Times New Roman" w:eastAsia="宋体"/>
          <w:b/>
          <w:bCs/>
          <w:color w:val="000000"/>
          <w:sz w:val="24"/>
        </w:rPr>
        <w:t xml:space="preserve"> </w:t>
      </w:r>
      <w:r>
        <w:rPr>
          <w:rFonts w:hint="eastAsia" w:ascii="Times New Roman" w:hAnsi="Times New Roman" w:eastAsia="宋体"/>
          <w:b/>
          <w:bCs/>
          <w:color w:val="000000"/>
          <w:sz w:val="24"/>
        </w:rPr>
        <w:t>预约表（appointment）</w:t>
      </w:r>
    </w:p>
    <w:tbl>
      <w:tblPr>
        <w:tblStyle w:val="42"/>
        <w:tblW w:w="0" w:type="auto"/>
        <w:tblInd w:w="0" w:type="dxa"/>
        <w:tblLayout w:type="autofit"/>
        <w:tblCellMar>
          <w:top w:w="0" w:type="dxa"/>
          <w:left w:w="108" w:type="dxa"/>
          <w:bottom w:w="0" w:type="dxa"/>
          <w:right w:w="108" w:type="dxa"/>
        </w:tblCellMar>
      </w:tblPr>
      <w:tblGrid>
        <w:gridCol w:w="2416"/>
        <w:gridCol w:w="1656"/>
        <w:gridCol w:w="2270"/>
        <w:gridCol w:w="1603"/>
      </w:tblGrid>
      <w:tr w14:paraId="0D59B011">
        <w:trPr>
          <w:tblHeader/>
        </w:trPr>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07D29499">
            <w:pPr>
              <w:pStyle w:val="25"/>
              <w:spacing w:line="360" w:lineRule="auto"/>
              <w:ind w:firstLine="480"/>
            </w:pPr>
            <w:r>
              <w:rPr>
                <w:rFonts w:hint="eastAsia" w:ascii="Times New Roman" w:hAnsi="Times New Roman" w:eastAsia="宋体"/>
                <w:color w:val="000000"/>
                <w:sz w:val="24"/>
              </w:rPr>
              <w:t>字段名称</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069BA40">
            <w:pPr>
              <w:pStyle w:val="25"/>
              <w:spacing w:line="360" w:lineRule="auto"/>
              <w:ind w:firstLine="480"/>
            </w:pPr>
            <w:r>
              <w:rPr>
                <w:rFonts w:hint="eastAsia" w:ascii="Times New Roman" w:hAnsi="Times New Roman" w:eastAsia="宋体"/>
                <w:color w:val="000000"/>
                <w:sz w:val="24"/>
              </w:rPr>
              <w:t>字段含义</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482A06D">
            <w:pPr>
              <w:pStyle w:val="25"/>
              <w:spacing w:line="360" w:lineRule="auto"/>
              <w:ind w:firstLine="480"/>
            </w:pPr>
            <w:r>
              <w:rPr>
                <w:rFonts w:hint="eastAsia" w:ascii="Times New Roman" w:hAnsi="Times New Roman" w:eastAsia="宋体"/>
                <w:color w:val="000000"/>
                <w:sz w:val="24"/>
              </w:rPr>
              <w:t>类型</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EDF22DB">
            <w:pPr>
              <w:pStyle w:val="25"/>
              <w:spacing w:line="360" w:lineRule="auto"/>
              <w:ind w:firstLine="480"/>
            </w:pPr>
            <w:r>
              <w:rPr>
                <w:rFonts w:hint="eastAsia" w:ascii="Times New Roman" w:hAnsi="Times New Roman" w:eastAsia="宋体"/>
                <w:color w:val="000000"/>
                <w:sz w:val="24"/>
              </w:rPr>
              <w:t>约束</w:t>
            </w:r>
          </w:p>
        </w:tc>
      </w:tr>
      <w:tr w14:paraId="0FFF9005">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DA2090D">
            <w:pPr>
              <w:pStyle w:val="25"/>
              <w:spacing w:line="360" w:lineRule="auto"/>
              <w:ind w:firstLine="480"/>
            </w:pPr>
            <w:r>
              <w:rPr>
                <w:rFonts w:ascii="Times New Roman" w:hAnsi="Times New Roman" w:eastAsia="宋体"/>
                <w:color w:val="000000"/>
                <w:sz w:val="24"/>
              </w:rPr>
              <w:t>id</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B528A38">
            <w:pPr>
              <w:pStyle w:val="25"/>
              <w:spacing w:line="360" w:lineRule="auto"/>
              <w:ind w:firstLine="480"/>
            </w:pPr>
            <w:r>
              <w:rPr>
                <w:rFonts w:hint="eastAsia" w:ascii="Times New Roman" w:hAnsi="Times New Roman" w:eastAsia="宋体"/>
                <w:color w:val="000000"/>
                <w:sz w:val="24"/>
              </w:rPr>
              <w:t>预约主键</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D0BB116">
            <w:pPr>
              <w:pStyle w:val="25"/>
              <w:spacing w:line="360" w:lineRule="auto"/>
              <w:ind w:firstLine="480"/>
            </w:pPr>
            <w:r>
              <w:rPr>
                <w:rFonts w:ascii="Times New Roman" w:hAnsi="Times New Roman" w:eastAsia="宋体"/>
                <w:color w:val="000000"/>
                <w:sz w:val="24"/>
              </w:rPr>
              <w:t>BIGINT</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A4AB473">
            <w:pPr>
              <w:pStyle w:val="25"/>
              <w:spacing w:line="360" w:lineRule="auto"/>
              <w:ind w:firstLine="480"/>
            </w:pPr>
            <w:r>
              <w:rPr>
                <w:rFonts w:ascii="Times New Roman" w:hAnsi="Times New Roman" w:eastAsia="宋体"/>
                <w:color w:val="000000"/>
                <w:sz w:val="24"/>
              </w:rPr>
              <w:t xml:space="preserve">PK, </w:t>
            </w:r>
            <w:r>
              <w:rPr>
                <w:rFonts w:hint="eastAsia" w:ascii="Times New Roman" w:hAnsi="Times New Roman" w:eastAsia="宋体"/>
                <w:color w:val="000000"/>
                <w:sz w:val="24"/>
              </w:rPr>
              <w:t>自增</w:t>
            </w:r>
          </w:p>
        </w:tc>
      </w:tr>
      <w:tr w14:paraId="34F27E92">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D39D000">
            <w:pPr>
              <w:pStyle w:val="25"/>
              <w:spacing w:line="360" w:lineRule="auto"/>
              <w:ind w:firstLine="480"/>
            </w:pPr>
            <w:r>
              <w:rPr>
                <w:rFonts w:ascii="Times New Roman" w:hAnsi="Times New Roman" w:eastAsia="宋体"/>
                <w:color w:val="000000"/>
                <w:sz w:val="24"/>
              </w:rPr>
              <w:t>customer_id</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E16A531">
            <w:pPr>
              <w:pStyle w:val="25"/>
              <w:spacing w:line="360" w:lineRule="auto"/>
              <w:ind w:firstLine="480"/>
            </w:pPr>
            <w:r>
              <w:rPr>
                <w:rFonts w:hint="eastAsia" w:ascii="Times New Roman" w:hAnsi="Times New Roman" w:eastAsia="宋体"/>
                <w:color w:val="000000"/>
                <w:sz w:val="24"/>
              </w:rPr>
              <w:t>顾客ID</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3230A80">
            <w:pPr>
              <w:pStyle w:val="25"/>
              <w:spacing w:line="360" w:lineRule="auto"/>
              <w:ind w:firstLine="480"/>
            </w:pPr>
            <w:r>
              <w:rPr>
                <w:rFonts w:ascii="Times New Roman" w:hAnsi="Times New Roman" w:eastAsia="宋体"/>
                <w:color w:val="000000"/>
                <w:sz w:val="24"/>
              </w:rPr>
              <w:t>BIGINT</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4DA258A">
            <w:pPr>
              <w:pStyle w:val="25"/>
              <w:spacing w:line="360" w:lineRule="auto"/>
              <w:ind w:firstLine="480"/>
            </w:pPr>
            <w:r>
              <w:rPr>
                <w:rFonts w:ascii="Times New Roman" w:hAnsi="Times New Roman" w:eastAsia="宋体"/>
                <w:color w:val="000000"/>
                <w:sz w:val="24"/>
              </w:rPr>
              <w:t xml:space="preserve">FK, </w:t>
            </w:r>
            <w:r>
              <w:rPr>
                <w:rFonts w:hint="eastAsia" w:ascii="Times New Roman" w:hAnsi="Times New Roman" w:eastAsia="宋体"/>
                <w:color w:val="000000"/>
                <w:sz w:val="24"/>
              </w:rPr>
              <w:t>非空</w:t>
            </w:r>
          </w:p>
        </w:tc>
      </w:tr>
      <w:tr w14:paraId="126DE3E9">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6F7B4D5">
            <w:pPr>
              <w:pStyle w:val="25"/>
              <w:spacing w:line="360" w:lineRule="auto"/>
              <w:ind w:firstLine="480"/>
            </w:pPr>
            <w:r>
              <w:rPr>
                <w:rFonts w:ascii="Times New Roman" w:hAnsi="Times New Roman" w:eastAsia="宋体"/>
                <w:color w:val="000000"/>
                <w:sz w:val="24"/>
              </w:rPr>
              <w:t>pet_id</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2FBE179">
            <w:pPr>
              <w:pStyle w:val="25"/>
              <w:spacing w:line="360" w:lineRule="auto"/>
              <w:ind w:firstLine="480"/>
            </w:pPr>
            <w:r>
              <w:rPr>
                <w:rFonts w:hint="eastAsia" w:ascii="Times New Roman" w:hAnsi="Times New Roman" w:eastAsia="宋体"/>
                <w:color w:val="000000"/>
                <w:sz w:val="24"/>
              </w:rPr>
              <w:t>宠物ID</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0CE9D40">
            <w:pPr>
              <w:pStyle w:val="25"/>
              <w:spacing w:line="360" w:lineRule="auto"/>
              <w:ind w:firstLine="480"/>
            </w:pPr>
            <w:r>
              <w:rPr>
                <w:rFonts w:ascii="Times New Roman" w:hAnsi="Times New Roman" w:eastAsia="宋体"/>
                <w:color w:val="000000"/>
                <w:sz w:val="24"/>
              </w:rPr>
              <w:t>BIGINT</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E2D0536">
            <w:pPr>
              <w:pStyle w:val="25"/>
              <w:spacing w:line="360" w:lineRule="auto"/>
              <w:ind w:firstLine="480"/>
            </w:pPr>
            <w:r>
              <w:rPr>
                <w:rFonts w:ascii="Times New Roman" w:hAnsi="Times New Roman" w:eastAsia="宋体"/>
                <w:color w:val="000000"/>
                <w:sz w:val="24"/>
              </w:rPr>
              <w:t xml:space="preserve">FK, </w:t>
            </w:r>
            <w:r>
              <w:rPr>
                <w:rFonts w:hint="eastAsia" w:ascii="Times New Roman" w:hAnsi="Times New Roman" w:eastAsia="宋体"/>
                <w:color w:val="000000"/>
                <w:sz w:val="24"/>
              </w:rPr>
              <w:t>非空</w:t>
            </w:r>
          </w:p>
        </w:tc>
      </w:tr>
      <w:tr w14:paraId="0EEAF332">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6CAE3FC">
            <w:pPr>
              <w:pStyle w:val="25"/>
              <w:spacing w:line="360" w:lineRule="auto"/>
              <w:ind w:firstLine="480"/>
            </w:pPr>
            <w:r>
              <w:rPr>
                <w:rFonts w:ascii="Times New Roman" w:hAnsi="Times New Roman" w:eastAsia="宋体"/>
                <w:color w:val="000000"/>
                <w:sz w:val="24"/>
              </w:rPr>
              <w:t>appointment_date</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C7397D0">
            <w:pPr>
              <w:pStyle w:val="25"/>
              <w:spacing w:line="360" w:lineRule="auto"/>
              <w:ind w:firstLine="480"/>
            </w:pPr>
            <w:r>
              <w:rPr>
                <w:rFonts w:hint="eastAsia" w:ascii="Times New Roman" w:hAnsi="Times New Roman" w:eastAsia="宋体"/>
                <w:color w:val="000000"/>
                <w:sz w:val="24"/>
              </w:rPr>
              <w:t>预约日期</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586F7617">
            <w:pPr>
              <w:pStyle w:val="25"/>
              <w:spacing w:line="360" w:lineRule="auto"/>
              <w:ind w:firstLine="480"/>
            </w:pPr>
            <w:r>
              <w:rPr>
                <w:rFonts w:ascii="Times New Roman" w:hAnsi="Times New Roman" w:eastAsia="宋体"/>
                <w:color w:val="000000"/>
                <w:sz w:val="24"/>
              </w:rPr>
              <w:t>DATE</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10738C6">
            <w:pPr>
              <w:pStyle w:val="25"/>
              <w:spacing w:line="360" w:lineRule="auto"/>
              <w:ind w:firstLine="480"/>
            </w:pPr>
            <w:r>
              <w:rPr>
                <w:rFonts w:hint="eastAsia" w:ascii="Times New Roman" w:hAnsi="Times New Roman" w:eastAsia="宋体"/>
                <w:color w:val="000000"/>
                <w:sz w:val="24"/>
              </w:rPr>
              <w:t>非空</w:t>
            </w:r>
          </w:p>
        </w:tc>
      </w:tr>
      <w:tr w14:paraId="3F03741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8957AE8">
            <w:pPr>
              <w:pStyle w:val="25"/>
              <w:spacing w:line="360" w:lineRule="auto"/>
              <w:ind w:firstLine="480"/>
            </w:pPr>
            <w:r>
              <w:rPr>
                <w:rFonts w:ascii="Times New Roman" w:hAnsi="Times New Roman" w:eastAsia="宋体"/>
                <w:color w:val="000000"/>
                <w:sz w:val="24"/>
              </w:rPr>
              <w:t>time_slot</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623DC49">
            <w:pPr>
              <w:pStyle w:val="25"/>
              <w:spacing w:line="360" w:lineRule="auto"/>
              <w:ind w:firstLine="480"/>
            </w:pPr>
            <w:r>
              <w:rPr>
                <w:rFonts w:hint="eastAsia" w:ascii="Times New Roman" w:hAnsi="Times New Roman" w:eastAsia="宋体"/>
                <w:color w:val="000000"/>
                <w:sz w:val="24"/>
              </w:rPr>
              <w:t>时段</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571D84A">
            <w:pPr>
              <w:pStyle w:val="25"/>
              <w:spacing w:line="360" w:lineRule="auto"/>
              <w:ind w:firstLine="480"/>
            </w:pPr>
            <w:r>
              <w:rPr>
                <w:rFonts w:ascii="Times New Roman" w:hAnsi="Times New Roman" w:eastAsia="宋体"/>
                <w:color w:val="000000"/>
                <w:sz w:val="24"/>
              </w:rPr>
              <w:t>VARCHAR(20)</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CA5503E">
            <w:pPr>
              <w:pStyle w:val="25"/>
              <w:spacing w:line="360" w:lineRule="auto"/>
              <w:ind w:firstLine="480"/>
            </w:pPr>
            <w:r>
              <w:rPr>
                <w:rFonts w:hint="eastAsia" w:ascii="Times New Roman" w:hAnsi="Times New Roman" w:eastAsia="宋体"/>
                <w:color w:val="000000"/>
                <w:sz w:val="24"/>
              </w:rPr>
              <w:t>非空</w:t>
            </w:r>
          </w:p>
        </w:tc>
      </w:tr>
    </w:tbl>
    <w:p w14:paraId="59D60DD0">
      <w:pPr>
        <w:pStyle w:val="6"/>
        <w:keepNext w:val="0"/>
        <w:keepLines w:val="0"/>
        <w:pageBreakBefore w:val="0"/>
        <w:widowControl/>
        <w:kinsoku/>
        <w:wordWrap/>
        <w:overflowPunct/>
        <w:topLinePunct w:val="0"/>
        <w:autoSpaceDE/>
        <w:autoSpaceDN/>
        <w:bidi w:val="0"/>
        <w:adjustRightInd/>
        <w:snapToGrid/>
        <w:spacing w:after="0" w:line="360" w:lineRule="auto"/>
        <w:ind w:firstLine="480"/>
        <w:textAlignment w:val="auto"/>
      </w:pPr>
      <w:r>
        <w:rPr>
          <w:rFonts w:hint="eastAsia" w:ascii="Times New Roman" w:hAnsi="Times New Roman" w:eastAsia="宋体"/>
          <w:b/>
          <w:bCs/>
          <w:color w:val="000000"/>
          <w:sz w:val="24"/>
        </w:rPr>
        <w:t>表4.4</w:t>
      </w:r>
      <w:r>
        <w:rPr>
          <w:rFonts w:ascii="Times New Roman" w:hAnsi="Times New Roman" w:eastAsia="宋体"/>
          <w:b/>
          <w:bCs/>
          <w:color w:val="000000"/>
          <w:sz w:val="24"/>
        </w:rPr>
        <w:t xml:space="preserve"> </w:t>
      </w:r>
      <w:r>
        <w:rPr>
          <w:rFonts w:hint="eastAsia" w:ascii="Times New Roman" w:hAnsi="Times New Roman" w:eastAsia="宋体"/>
          <w:b/>
          <w:bCs/>
          <w:color w:val="000000"/>
          <w:sz w:val="24"/>
        </w:rPr>
        <w:t>就诊表（visit）</w:t>
      </w:r>
    </w:p>
    <w:tbl>
      <w:tblPr>
        <w:tblStyle w:val="42"/>
        <w:tblW w:w="0" w:type="auto"/>
        <w:tblInd w:w="0" w:type="dxa"/>
        <w:tblLayout w:type="autofit"/>
        <w:tblCellMar>
          <w:top w:w="0" w:type="dxa"/>
          <w:left w:w="108" w:type="dxa"/>
          <w:bottom w:w="0" w:type="dxa"/>
          <w:right w:w="108" w:type="dxa"/>
        </w:tblCellMar>
      </w:tblPr>
      <w:tblGrid>
        <w:gridCol w:w="2203"/>
        <w:gridCol w:w="1656"/>
        <w:gridCol w:w="2270"/>
        <w:gridCol w:w="1656"/>
      </w:tblGrid>
      <w:tr w14:paraId="5129B72F">
        <w:trPr>
          <w:tblHeader/>
        </w:trPr>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37DD607">
            <w:pPr>
              <w:pStyle w:val="25"/>
              <w:spacing w:line="360" w:lineRule="auto"/>
              <w:ind w:firstLine="480"/>
            </w:pPr>
            <w:r>
              <w:rPr>
                <w:rFonts w:hint="eastAsia" w:ascii="Times New Roman" w:hAnsi="Times New Roman" w:eastAsia="宋体"/>
                <w:color w:val="000000"/>
                <w:sz w:val="24"/>
              </w:rPr>
              <w:t>字段名称</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9D67961">
            <w:pPr>
              <w:pStyle w:val="25"/>
              <w:spacing w:line="360" w:lineRule="auto"/>
              <w:ind w:firstLine="480"/>
            </w:pPr>
            <w:r>
              <w:rPr>
                <w:rFonts w:hint="eastAsia" w:ascii="Times New Roman" w:hAnsi="Times New Roman" w:eastAsia="宋体"/>
                <w:color w:val="000000"/>
                <w:sz w:val="24"/>
              </w:rPr>
              <w:t>字段含义</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BFD8DCA">
            <w:pPr>
              <w:pStyle w:val="25"/>
              <w:spacing w:line="360" w:lineRule="auto"/>
              <w:ind w:firstLine="480"/>
            </w:pPr>
            <w:r>
              <w:rPr>
                <w:rFonts w:hint="eastAsia" w:ascii="Times New Roman" w:hAnsi="Times New Roman" w:eastAsia="宋体"/>
                <w:color w:val="000000"/>
                <w:sz w:val="24"/>
              </w:rPr>
              <w:t>类型</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627C032">
            <w:pPr>
              <w:pStyle w:val="25"/>
              <w:spacing w:line="360" w:lineRule="auto"/>
              <w:ind w:firstLine="480"/>
            </w:pPr>
            <w:r>
              <w:rPr>
                <w:rFonts w:hint="eastAsia" w:ascii="Times New Roman" w:hAnsi="Times New Roman" w:eastAsia="宋体"/>
                <w:color w:val="000000"/>
                <w:sz w:val="24"/>
              </w:rPr>
              <w:t>约束</w:t>
            </w:r>
          </w:p>
        </w:tc>
      </w:tr>
      <w:tr w14:paraId="2D053C33">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2F507BC">
            <w:pPr>
              <w:pStyle w:val="25"/>
              <w:spacing w:line="360" w:lineRule="auto"/>
              <w:ind w:firstLine="480"/>
            </w:pPr>
            <w:r>
              <w:rPr>
                <w:rFonts w:ascii="Times New Roman" w:hAnsi="Times New Roman" w:eastAsia="宋体"/>
                <w:color w:val="000000"/>
                <w:sz w:val="24"/>
              </w:rPr>
              <w:t>id</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5CD9EDB">
            <w:pPr>
              <w:pStyle w:val="25"/>
              <w:spacing w:line="360" w:lineRule="auto"/>
              <w:ind w:firstLine="480"/>
            </w:pPr>
            <w:r>
              <w:rPr>
                <w:rFonts w:hint="eastAsia" w:ascii="Times New Roman" w:hAnsi="Times New Roman" w:eastAsia="宋体"/>
                <w:color w:val="000000"/>
                <w:sz w:val="24"/>
              </w:rPr>
              <w:t>就诊主键</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A0D2D5B">
            <w:pPr>
              <w:pStyle w:val="25"/>
              <w:spacing w:line="360" w:lineRule="auto"/>
              <w:ind w:firstLine="480"/>
            </w:pPr>
            <w:r>
              <w:rPr>
                <w:rFonts w:ascii="Times New Roman" w:hAnsi="Times New Roman" w:eastAsia="宋体"/>
                <w:color w:val="000000"/>
                <w:sz w:val="24"/>
              </w:rPr>
              <w:t>BIGINT</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5F53BD2F">
            <w:pPr>
              <w:pStyle w:val="25"/>
              <w:spacing w:line="360" w:lineRule="auto"/>
              <w:ind w:firstLine="480"/>
            </w:pPr>
            <w:r>
              <w:rPr>
                <w:rFonts w:ascii="Times New Roman" w:hAnsi="Times New Roman" w:eastAsia="宋体"/>
                <w:color w:val="000000"/>
                <w:sz w:val="24"/>
              </w:rPr>
              <w:t xml:space="preserve">PK, </w:t>
            </w:r>
            <w:r>
              <w:rPr>
                <w:rFonts w:hint="eastAsia" w:ascii="Times New Roman" w:hAnsi="Times New Roman" w:eastAsia="宋体"/>
                <w:color w:val="000000"/>
                <w:sz w:val="24"/>
              </w:rPr>
              <w:t>自增</w:t>
            </w:r>
          </w:p>
        </w:tc>
      </w:tr>
      <w:tr w14:paraId="5891E0DE">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6343EE9">
            <w:pPr>
              <w:pStyle w:val="25"/>
              <w:spacing w:line="360" w:lineRule="auto"/>
              <w:ind w:firstLine="480"/>
            </w:pPr>
            <w:r>
              <w:rPr>
                <w:rFonts w:ascii="Times New Roman" w:hAnsi="Times New Roman" w:eastAsia="宋体"/>
                <w:color w:val="000000"/>
                <w:sz w:val="24"/>
              </w:rPr>
              <w:t>appointment_id</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A22B333">
            <w:pPr>
              <w:pStyle w:val="25"/>
              <w:spacing w:line="360" w:lineRule="auto"/>
              <w:ind w:firstLine="480"/>
            </w:pPr>
            <w:r>
              <w:rPr>
                <w:rFonts w:hint="eastAsia" w:ascii="Times New Roman" w:hAnsi="Times New Roman" w:eastAsia="宋体"/>
                <w:color w:val="000000"/>
                <w:sz w:val="24"/>
              </w:rPr>
              <w:t>预约ID</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0F5800A">
            <w:pPr>
              <w:pStyle w:val="25"/>
              <w:spacing w:line="360" w:lineRule="auto"/>
              <w:ind w:firstLine="480"/>
            </w:pPr>
            <w:r>
              <w:rPr>
                <w:rFonts w:ascii="Times New Roman" w:hAnsi="Times New Roman" w:eastAsia="宋体"/>
                <w:color w:val="000000"/>
                <w:sz w:val="24"/>
              </w:rPr>
              <w:t>BIGINT</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22C7679">
            <w:pPr>
              <w:pStyle w:val="25"/>
              <w:spacing w:line="360" w:lineRule="auto"/>
              <w:ind w:firstLine="480"/>
            </w:pPr>
            <w:r>
              <w:rPr>
                <w:rFonts w:ascii="Times New Roman" w:hAnsi="Times New Roman" w:eastAsia="宋体"/>
                <w:color w:val="000000"/>
                <w:sz w:val="24"/>
              </w:rPr>
              <w:t>FK</w:t>
            </w:r>
          </w:p>
        </w:tc>
      </w:tr>
      <w:tr w14:paraId="7431C6D0">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433AF50">
            <w:pPr>
              <w:pStyle w:val="25"/>
              <w:spacing w:line="360" w:lineRule="auto"/>
              <w:ind w:firstLine="480"/>
            </w:pPr>
            <w:r>
              <w:rPr>
                <w:rFonts w:ascii="Times New Roman" w:hAnsi="Times New Roman" w:eastAsia="宋体"/>
                <w:color w:val="000000"/>
                <w:sz w:val="24"/>
              </w:rPr>
              <w:t>doctor_id</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ACC7BCE">
            <w:pPr>
              <w:pStyle w:val="25"/>
              <w:spacing w:line="360" w:lineRule="auto"/>
              <w:ind w:firstLine="480"/>
            </w:pPr>
            <w:r>
              <w:rPr>
                <w:rFonts w:hint="eastAsia" w:ascii="Times New Roman" w:hAnsi="Times New Roman" w:eastAsia="宋体"/>
                <w:color w:val="000000"/>
                <w:sz w:val="24"/>
              </w:rPr>
              <w:t>医生ID</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059674C8">
            <w:pPr>
              <w:pStyle w:val="25"/>
              <w:spacing w:line="360" w:lineRule="auto"/>
              <w:ind w:firstLine="480"/>
            </w:pPr>
            <w:r>
              <w:rPr>
                <w:rFonts w:ascii="Times New Roman" w:hAnsi="Times New Roman" w:eastAsia="宋体"/>
                <w:color w:val="000000"/>
                <w:sz w:val="24"/>
              </w:rPr>
              <w:t>BIGINT</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5BFCE01D">
            <w:pPr>
              <w:pStyle w:val="25"/>
              <w:spacing w:line="360" w:lineRule="auto"/>
              <w:ind w:firstLine="480"/>
            </w:pPr>
            <w:r>
              <w:rPr>
                <w:rFonts w:ascii="Times New Roman" w:hAnsi="Times New Roman" w:eastAsia="宋体"/>
                <w:color w:val="000000"/>
                <w:sz w:val="24"/>
              </w:rPr>
              <w:t xml:space="preserve">FK, </w:t>
            </w:r>
            <w:r>
              <w:rPr>
                <w:rFonts w:hint="eastAsia" w:ascii="Times New Roman" w:hAnsi="Times New Roman" w:eastAsia="宋体"/>
                <w:color w:val="000000"/>
                <w:sz w:val="24"/>
              </w:rPr>
              <w:t>非空</w:t>
            </w:r>
          </w:p>
        </w:tc>
      </w:tr>
      <w:tr w14:paraId="2F586844">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410BD92">
            <w:pPr>
              <w:pStyle w:val="25"/>
              <w:spacing w:line="360" w:lineRule="auto"/>
              <w:ind w:firstLine="480"/>
            </w:pPr>
            <w:r>
              <w:rPr>
                <w:rFonts w:ascii="Times New Roman" w:hAnsi="Times New Roman" w:eastAsia="宋体"/>
                <w:color w:val="000000"/>
                <w:sz w:val="24"/>
              </w:rPr>
              <w:t>diagnosis</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B59659D">
            <w:pPr>
              <w:pStyle w:val="25"/>
              <w:spacing w:line="360" w:lineRule="auto"/>
              <w:ind w:firstLine="480"/>
            </w:pPr>
            <w:r>
              <w:rPr>
                <w:rFonts w:hint="eastAsia" w:ascii="Times New Roman" w:hAnsi="Times New Roman" w:eastAsia="宋体"/>
                <w:color w:val="000000"/>
                <w:sz w:val="24"/>
              </w:rPr>
              <w:t>诊断结果</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6CE0151">
            <w:pPr>
              <w:pStyle w:val="25"/>
              <w:spacing w:line="360" w:lineRule="auto"/>
              <w:ind w:firstLine="480"/>
            </w:pPr>
            <w:r>
              <w:rPr>
                <w:rFonts w:ascii="Times New Roman" w:hAnsi="Times New Roman" w:eastAsia="宋体"/>
                <w:color w:val="000000"/>
                <w:sz w:val="24"/>
              </w:rPr>
              <w:t>TEXT</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452602D">
            <w:pPr>
              <w:pStyle w:val="25"/>
              <w:spacing w:line="360" w:lineRule="auto"/>
              <w:ind w:firstLine="480"/>
            </w:pPr>
          </w:p>
        </w:tc>
      </w:tr>
      <w:tr w14:paraId="669723BD">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4D6ADAE">
            <w:pPr>
              <w:pStyle w:val="25"/>
              <w:spacing w:line="360" w:lineRule="auto"/>
              <w:ind w:firstLine="480"/>
            </w:pPr>
            <w:r>
              <w:rPr>
                <w:rFonts w:ascii="Times New Roman" w:hAnsi="Times New Roman" w:eastAsia="宋体"/>
                <w:color w:val="000000"/>
                <w:sz w:val="24"/>
              </w:rPr>
              <w:t>status</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53FBB48E">
            <w:pPr>
              <w:pStyle w:val="25"/>
              <w:spacing w:line="360" w:lineRule="auto"/>
              <w:ind w:firstLine="480"/>
            </w:pPr>
            <w:r>
              <w:rPr>
                <w:rFonts w:hint="eastAsia" w:ascii="Times New Roman" w:hAnsi="Times New Roman" w:eastAsia="宋体"/>
                <w:color w:val="000000"/>
                <w:sz w:val="24"/>
              </w:rPr>
              <w:t>就诊状态</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E752019">
            <w:pPr>
              <w:pStyle w:val="25"/>
              <w:spacing w:line="360" w:lineRule="auto"/>
              <w:ind w:firstLine="480"/>
            </w:pPr>
            <w:r>
              <w:rPr>
                <w:rFonts w:ascii="Times New Roman" w:hAnsi="Times New Roman" w:eastAsia="宋体"/>
                <w:color w:val="000000"/>
                <w:sz w:val="24"/>
              </w:rPr>
              <w:t>VARCHAR(20)</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54B8EA20">
            <w:pPr>
              <w:pStyle w:val="25"/>
              <w:spacing w:line="360" w:lineRule="auto"/>
              <w:ind w:firstLine="480"/>
            </w:pPr>
            <w:r>
              <w:rPr>
                <w:rFonts w:hint="eastAsia" w:ascii="Times New Roman" w:hAnsi="Times New Roman" w:eastAsia="宋体"/>
                <w:color w:val="000000"/>
                <w:sz w:val="24"/>
              </w:rPr>
              <w:t>业务状态</w:t>
            </w:r>
          </w:p>
        </w:tc>
      </w:tr>
    </w:tbl>
    <w:p w14:paraId="60373654">
      <w:pPr>
        <w:pStyle w:val="6"/>
        <w:keepNext w:val="0"/>
        <w:keepLines w:val="0"/>
        <w:pageBreakBefore w:val="0"/>
        <w:widowControl/>
        <w:kinsoku/>
        <w:wordWrap/>
        <w:overflowPunct/>
        <w:topLinePunct w:val="0"/>
        <w:autoSpaceDE/>
        <w:autoSpaceDN/>
        <w:bidi w:val="0"/>
        <w:adjustRightInd/>
        <w:snapToGrid/>
        <w:spacing w:after="0" w:line="360" w:lineRule="auto"/>
        <w:ind w:firstLine="480"/>
        <w:textAlignment w:val="auto"/>
      </w:pPr>
      <w:r>
        <w:rPr>
          <w:rFonts w:hint="eastAsia" w:ascii="Times New Roman" w:hAnsi="Times New Roman" w:eastAsia="宋体"/>
          <w:b/>
          <w:bCs/>
          <w:color w:val="000000"/>
          <w:sz w:val="24"/>
        </w:rPr>
        <w:t>表4.5</w:t>
      </w:r>
      <w:r>
        <w:rPr>
          <w:rFonts w:ascii="Times New Roman" w:hAnsi="Times New Roman" w:eastAsia="宋体"/>
          <w:b/>
          <w:bCs/>
          <w:color w:val="000000"/>
          <w:sz w:val="24"/>
        </w:rPr>
        <w:t xml:space="preserve"> </w:t>
      </w:r>
      <w:r>
        <w:rPr>
          <w:rFonts w:hint="eastAsia" w:ascii="Times New Roman" w:hAnsi="Times New Roman" w:eastAsia="宋体"/>
          <w:b/>
          <w:bCs/>
          <w:color w:val="000000"/>
          <w:sz w:val="24"/>
        </w:rPr>
        <w:t>处方表（prescription）</w:t>
      </w:r>
    </w:p>
    <w:tbl>
      <w:tblPr>
        <w:tblStyle w:val="42"/>
        <w:tblW w:w="0" w:type="auto"/>
        <w:tblInd w:w="0" w:type="dxa"/>
        <w:tblLayout w:type="autofit"/>
        <w:tblCellMar>
          <w:top w:w="0" w:type="dxa"/>
          <w:left w:w="108" w:type="dxa"/>
          <w:bottom w:w="0" w:type="dxa"/>
          <w:right w:w="108" w:type="dxa"/>
        </w:tblCellMar>
      </w:tblPr>
      <w:tblGrid>
        <w:gridCol w:w="1963"/>
        <w:gridCol w:w="1656"/>
        <w:gridCol w:w="2370"/>
        <w:gridCol w:w="1603"/>
      </w:tblGrid>
      <w:tr w14:paraId="006202C2">
        <w:trPr>
          <w:tblHeader/>
        </w:trPr>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07F75EC">
            <w:pPr>
              <w:pStyle w:val="25"/>
              <w:spacing w:line="360" w:lineRule="auto"/>
              <w:ind w:firstLine="480"/>
            </w:pPr>
            <w:r>
              <w:rPr>
                <w:rFonts w:hint="eastAsia" w:ascii="Times New Roman" w:hAnsi="Times New Roman" w:eastAsia="宋体"/>
                <w:color w:val="000000"/>
                <w:sz w:val="24"/>
              </w:rPr>
              <w:t>字段名称</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6051F3B">
            <w:pPr>
              <w:pStyle w:val="25"/>
              <w:spacing w:line="360" w:lineRule="auto"/>
              <w:ind w:firstLine="480"/>
            </w:pPr>
            <w:r>
              <w:rPr>
                <w:rFonts w:hint="eastAsia" w:ascii="Times New Roman" w:hAnsi="Times New Roman" w:eastAsia="宋体"/>
                <w:color w:val="000000"/>
                <w:sz w:val="24"/>
              </w:rPr>
              <w:t>字段含义</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5AEBE0E7">
            <w:pPr>
              <w:pStyle w:val="25"/>
              <w:spacing w:line="360" w:lineRule="auto"/>
              <w:ind w:firstLine="480"/>
            </w:pPr>
            <w:r>
              <w:rPr>
                <w:rFonts w:hint="eastAsia" w:ascii="Times New Roman" w:hAnsi="Times New Roman" w:eastAsia="宋体"/>
                <w:color w:val="000000"/>
                <w:sz w:val="24"/>
              </w:rPr>
              <w:t>类型</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EE3C49F">
            <w:pPr>
              <w:pStyle w:val="25"/>
              <w:spacing w:line="360" w:lineRule="auto"/>
              <w:ind w:firstLine="480"/>
            </w:pPr>
            <w:r>
              <w:rPr>
                <w:rFonts w:hint="eastAsia" w:ascii="Times New Roman" w:hAnsi="Times New Roman" w:eastAsia="宋体"/>
                <w:color w:val="000000"/>
                <w:sz w:val="24"/>
              </w:rPr>
              <w:t>约束</w:t>
            </w:r>
          </w:p>
        </w:tc>
      </w:tr>
      <w:tr w14:paraId="632E4FF9">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B43D98E">
            <w:pPr>
              <w:pStyle w:val="25"/>
              <w:spacing w:line="360" w:lineRule="auto"/>
              <w:ind w:firstLine="480"/>
            </w:pPr>
            <w:r>
              <w:rPr>
                <w:rFonts w:ascii="Times New Roman" w:hAnsi="Times New Roman" w:eastAsia="宋体"/>
                <w:color w:val="000000"/>
                <w:sz w:val="24"/>
              </w:rPr>
              <w:t>id</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A3155DF">
            <w:pPr>
              <w:pStyle w:val="25"/>
              <w:spacing w:line="360" w:lineRule="auto"/>
              <w:ind w:firstLine="480"/>
            </w:pPr>
            <w:r>
              <w:rPr>
                <w:rFonts w:hint="eastAsia" w:ascii="Times New Roman" w:hAnsi="Times New Roman" w:eastAsia="宋体"/>
                <w:color w:val="000000"/>
                <w:sz w:val="24"/>
              </w:rPr>
              <w:t>处方主键</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A5FD5FA">
            <w:pPr>
              <w:pStyle w:val="25"/>
              <w:spacing w:line="360" w:lineRule="auto"/>
              <w:ind w:firstLine="480"/>
            </w:pPr>
            <w:r>
              <w:rPr>
                <w:rFonts w:ascii="Times New Roman" w:hAnsi="Times New Roman" w:eastAsia="宋体"/>
                <w:color w:val="000000"/>
                <w:sz w:val="24"/>
              </w:rPr>
              <w:t>BIGINT</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D185F81">
            <w:pPr>
              <w:pStyle w:val="25"/>
              <w:spacing w:line="360" w:lineRule="auto"/>
              <w:ind w:firstLine="480"/>
            </w:pPr>
            <w:r>
              <w:rPr>
                <w:rFonts w:ascii="Times New Roman" w:hAnsi="Times New Roman" w:eastAsia="宋体"/>
                <w:color w:val="000000"/>
                <w:sz w:val="24"/>
              </w:rPr>
              <w:t xml:space="preserve">PK, </w:t>
            </w:r>
            <w:r>
              <w:rPr>
                <w:rFonts w:hint="eastAsia" w:ascii="Times New Roman" w:hAnsi="Times New Roman" w:eastAsia="宋体"/>
                <w:color w:val="000000"/>
                <w:sz w:val="24"/>
              </w:rPr>
              <w:t>自增</w:t>
            </w:r>
          </w:p>
        </w:tc>
      </w:tr>
      <w:tr w14:paraId="51228FE4">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04A8682F">
            <w:pPr>
              <w:pStyle w:val="25"/>
              <w:spacing w:line="360" w:lineRule="auto"/>
              <w:ind w:firstLine="480"/>
            </w:pPr>
            <w:r>
              <w:rPr>
                <w:rFonts w:ascii="Times New Roman" w:hAnsi="Times New Roman" w:eastAsia="宋体"/>
                <w:color w:val="000000"/>
                <w:sz w:val="24"/>
              </w:rPr>
              <w:t>visit_id</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0A0FE468">
            <w:pPr>
              <w:pStyle w:val="25"/>
              <w:spacing w:line="360" w:lineRule="auto"/>
              <w:ind w:firstLine="480"/>
            </w:pPr>
            <w:r>
              <w:rPr>
                <w:rFonts w:hint="eastAsia" w:ascii="Times New Roman" w:hAnsi="Times New Roman" w:eastAsia="宋体"/>
                <w:color w:val="000000"/>
                <w:sz w:val="24"/>
              </w:rPr>
              <w:t>就诊ID</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F36BE53">
            <w:pPr>
              <w:pStyle w:val="25"/>
              <w:spacing w:line="360" w:lineRule="auto"/>
              <w:ind w:firstLine="480"/>
            </w:pPr>
            <w:r>
              <w:rPr>
                <w:rFonts w:ascii="Times New Roman" w:hAnsi="Times New Roman" w:eastAsia="宋体"/>
                <w:color w:val="000000"/>
                <w:sz w:val="24"/>
              </w:rPr>
              <w:t>BIGINT</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5188489C">
            <w:pPr>
              <w:pStyle w:val="25"/>
              <w:spacing w:line="360" w:lineRule="auto"/>
              <w:ind w:firstLine="480"/>
            </w:pPr>
            <w:r>
              <w:rPr>
                <w:rFonts w:ascii="Times New Roman" w:hAnsi="Times New Roman" w:eastAsia="宋体"/>
                <w:color w:val="000000"/>
                <w:sz w:val="24"/>
              </w:rPr>
              <w:t>FK</w:t>
            </w:r>
          </w:p>
        </w:tc>
      </w:tr>
      <w:tr w14:paraId="27C1E22F">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0F88CB5C">
            <w:pPr>
              <w:pStyle w:val="25"/>
              <w:spacing w:line="360" w:lineRule="auto"/>
              <w:ind w:firstLine="480"/>
            </w:pPr>
            <w:r>
              <w:rPr>
                <w:rFonts w:ascii="Times New Roman" w:hAnsi="Times New Roman" w:eastAsia="宋体"/>
                <w:color w:val="000000"/>
                <w:sz w:val="24"/>
              </w:rPr>
              <w:t>doctor_id</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99A630A">
            <w:pPr>
              <w:pStyle w:val="25"/>
              <w:spacing w:line="360" w:lineRule="auto"/>
              <w:ind w:firstLine="480"/>
            </w:pPr>
            <w:r>
              <w:rPr>
                <w:rFonts w:hint="eastAsia" w:ascii="Times New Roman" w:hAnsi="Times New Roman" w:eastAsia="宋体"/>
                <w:color w:val="000000"/>
                <w:sz w:val="24"/>
              </w:rPr>
              <w:t>医生ID</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034F51A">
            <w:pPr>
              <w:pStyle w:val="25"/>
              <w:spacing w:line="360" w:lineRule="auto"/>
              <w:ind w:firstLine="480"/>
            </w:pPr>
            <w:r>
              <w:rPr>
                <w:rFonts w:ascii="Times New Roman" w:hAnsi="Times New Roman" w:eastAsia="宋体"/>
                <w:color w:val="000000"/>
                <w:sz w:val="24"/>
              </w:rPr>
              <w:t>BIGINT</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0C0FC2CB">
            <w:pPr>
              <w:pStyle w:val="25"/>
              <w:spacing w:line="360" w:lineRule="auto"/>
              <w:ind w:firstLine="480"/>
            </w:pPr>
            <w:r>
              <w:rPr>
                <w:rFonts w:ascii="Times New Roman" w:hAnsi="Times New Roman" w:eastAsia="宋体"/>
                <w:color w:val="000000"/>
                <w:sz w:val="24"/>
              </w:rPr>
              <w:t>FK</w:t>
            </w:r>
          </w:p>
        </w:tc>
      </w:tr>
      <w:tr w14:paraId="68DFF2C0">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08BF61A7">
            <w:pPr>
              <w:pStyle w:val="25"/>
              <w:spacing w:line="360" w:lineRule="auto"/>
              <w:ind w:firstLine="480"/>
            </w:pPr>
            <w:r>
              <w:rPr>
                <w:rFonts w:ascii="Times New Roman" w:hAnsi="Times New Roman" w:eastAsia="宋体"/>
                <w:color w:val="000000"/>
                <w:sz w:val="24"/>
              </w:rPr>
              <w:t>total_amount</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3ED5A71">
            <w:pPr>
              <w:pStyle w:val="25"/>
              <w:spacing w:line="360" w:lineRule="auto"/>
              <w:ind w:firstLine="480"/>
            </w:pPr>
            <w:r>
              <w:rPr>
                <w:rFonts w:hint="eastAsia" w:ascii="Times New Roman" w:hAnsi="Times New Roman" w:eastAsia="宋体"/>
                <w:color w:val="000000"/>
                <w:sz w:val="24"/>
              </w:rPr>
              <w:t>处方金额</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B18EF0A">
            <w:pPr>
              <w:pStyle w:val="25"/>
              <w:spacing w:line="360" w:lineRule="auto"/>
              <w:ind w:firstLine="480"/>
            </w:pPr>
            <w:r>
              <w:rPr>
                <w:rFonts w:ascii="Times New Roman" w:hAnsi="Times New Roman" w:eastAsia="宋体"/>
                <w:color w:val="000000"/>
                <w:sz w:val="24"/>
              </w:rPr>
              <w:t>DECIMAL(10,2)</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60DB44E">
            <w:pPr>
              <w:pStyle w:val="25"/>
              <w:spacing w:line="360" w:lineRule="auto"/>
              <w:ind w:firstLine="480"/>
            </w:pPr>
          </w:p>
        </w:tc>
      </w:tr>
      <w:tr w14:paraId="128A477F">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8F7BFF0">
            <w:pPr>
              <w:pStyle w:val="25"/>
              <w:spacing w:line="360" w:lineRule="auto"/>
              <w:ind w:firstLine="480"/>
            </w:pPr>
            <w:r>
              <w:rPr>
                <w:rFonts w:ascii="Times New Roman" w:hAnsi="Times New Roman" w:eastAsia="宋体"/>
                <w:color w:val="000000"/>
                <w:sz w:val="24"/>
              </w:rPr>
              <w:t>status</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B411B93">
            <w:pPr>
              <w:pStyle w:val="25"/>
              <w:spacing w:line="360" w:lineRule="auto"/>
              <w:ind w:firstLine="480"/>
            </w:pPr>
            <w:r>
              <w:rPr>
                <w:rFonts w:hint="eastAsia" w:ascii="Times New Roman" w:hAnsi="Times New Roman" w:eastAsia="宋体"/>
                <w:color w:val="000000"/>
                <w:sz w:val="24"/>
              </w:rPr>
              <w:t>处方状态</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6EBF5C1">
            <w:pPr>
              <w:pStyle w:val="25"/>
              <w:spacing w:line="360" w:lineRule="auto"/>
              <w:ind w:firstLine="480"/>
            </w:pPr>
            <w:r>
              <w:rPr>
                <w:rFonts w:ascii="Times New Roman" w:hAnsi="Times New Roman" w:eastAsia="宋体"/>
                <w:color w:val="000000"/>
                <w:sz w:val="24"/>
              </w:rPr>
              <w:t>VARCHAR(20)</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1F9AD6B">
            <w:pPr>
              <w:pStyle w:val="25"/>
              <w:spacing w:line="360" w:lineRule="auto"/>
              <w:ind w:firstLine="480"/>
            </w:pPr>
          </w:p>
        </w:tc>
      </w:tr>
    </w:tbl>
    <w:p w14:paraId="463EF24E">
      <w:pPr>
        <w:pStyle w:val="6"/>
        <w:keepNext w:val="0"/>
        <w:keepLines w:val="0"/>
        <w:pageBreakBefore w:val="0"/>
        <w:widowControl/>
        <w:kinsoku/>
        <w:wordWrap/>
        <w:overflowPunct/>
        <w:topLinePunct w:val="0"/>
        <w:autoSpaceDE/>
        <w:autoSpaceDN/>
        <w:bidi w:val="0"/>
        <w:adjustRightInd/>
        <w:snapToGrid/>
        <w:spacing w:after="0" w:line="360" w:lineRule="auto"/>
        <w:ind w:firstLine="480"/>
        <w:textAlignment w:val="auto"/>
      </w:pPr>
      <w:r>
        <w:rPr>
          <w:rFonts w:hint="eastAsia" w:ascii="Times New Roman" w:hAnsi="Times New Roman" w:eastAsia="宋体"/>
          <w:b/>
          <w:bCs/>
          <w:color w:val="000000"/>
          <w:sz w:val="24"/>
        </w:rPr>
        <w:t>表4.6</w:t>
      </w:r>
      <w:r>
        <w:rPr>
          <w:rFonts w:ascii="Times New Roman" w:hAnsi="Times New Roman" w:eastAsia="宋体"/>
          <w:b/>
          <w:bCs/>
          <w:color w:val="000000"/>
          <w:sz w:val="24"/>
        </w:rPr>
        <w:t xml:space="preserve"> </w:t>
      </w:r>
      <w:r>
        <w:rPr>
          <w:rFonts w:hint="eastAsia" w:ascii="Times New Roman" w:hAnsi="Times New Roman" w:eastAsia="宋体"/>
          <w:b/>
          <w:bCs/>
          <w:color w:val="000000"/>
          <w:sz w:val="24"/>
        </w:rPr>
        <w:t>药品表（drug）</w:t>
      </w:r>
    </w:p>
    <w:tbl>
      <w:tblPr>
        <w:tblStyle w:val="42"/>
        <w:tblW w:w="0" w:type="auto"/>
        <w:tblInd w:w="0" w:type="dxa"/>
        <w:tblLayout w:type="autofit"/>
        <w:tblCellMar>
          <w:top w:w="0" w:type="dxa"/>
          <w:left w:w="108" w:type="dxa"/>
          <w:bottom w:w="0" w:type="dxa"/>
          <w:right w:w="108" w:type="dxa"/>
        </w:tblCellMar>
      </w:tblPr>
      <w:tblGrid>
        <w:gridCol w:w="2136"/>
        <w:gridCol w:w="1656"/>
        <w:gridCol w:w="2390"/>
        <w:gridCol w:w="1603"/>
      </w:tblGrid>
      <w:tr w14:paraId="13CED6E4">
        <w:trPr>
          <w:tblHeader/>
        </w:trPr>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186883E">
            <w:pPr>
              <w:pStyle w:val="25"/>
              <w:spacing w:line="360" w:lineRule="auto"/>
              <w:ind w:firstLine="480"/>
            </w:pPr>
            <w:r>
              <w:rPr>
                <w:rFonts w:hint="eastAsia" w:ascii="Times New Roman" w:hAnsi="Times New Roman" w:eastAsia="宋体"/>
                <w:color w:val="000000"/>
                <w:sz w:val="24"/>
              </w:rPr>
              <w:t>字段名称</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E7B9EC2">
            <w:pPr>
              <w:pStyle w:val="25"/>
              <w:spacing w:line="360" w:lineRule="auto"/>
              <w:ind w:firstLine="480"/>
            </w:pPr>
            <w:r>
              <w:rPr>
                <w:rFonts w:hint="eastAsia" w:ascii="Times New Roman" w:hAnsi="Times New Roman" w:eastAsia="宋体"/>
                <w:color w:val="000000"/>
                <w:sz w:val="24"/>
              </w:rPr>
              <w:t>字段含义</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7647897">
            <w:pPr>
              <w:pStyle w:val="25"/>
              <w:spacing w:line="360" w:lineRule="auto"/>
              <w:ind w:firstLine="480"/>
            </w:pPr>
            <w:r>
              <w:rPr>
                <w:rFonts w:hint="eastAsia" w:ascii="Times New Roman" w:hAnsi="Times New Roman" w:eastAsia="宋体"/>
                <w:color w:val="000000"/>
                <w:sz w:val="24"/>
              </w:rPr>
              <w:t>类型</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67E71C7">
            <w:pPr>
              <w:pStyle w:val="25"/>
              <w:spacing w:line="360" w:lineRule="auto"/>
              <w:ind w:firstLine="480"/>
            </w:pPr>
            <w:r>
              <w:rPr>
                <w:rFonts w:hint="eastAsia" w:ascii="Times New Roman" w:hAnsi="Times New Roman" w:eastAsia="宋体"/>
                <w:color w:val="000000"/>
                <w:sz w:val="24"/>
              </w:rPr>
              <w:t>约束</w:t>
            </w:r>
          </w:p>
        </w:tc>
      </w:tr>
      <w:tr w14:paraId="1FE3205F">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63E3F7A">
            <w:pPr>
              <w:pStyle w:val="25"/>
              <w:spacing w:line="360" w:lineRule="auto"/>
              <w:ind w:firstLine="480"/>
            </w:pPr>
            <w:r>
              <w:rPr>
                <w:rFonts w:ascii="Times New Roman" w:hAnsi="Times New Roman" w:eastAsia="宋体"/>
                <w:color w:val="000000"/>
                <w:sz w:val="24"/>
              </w:rPr>
              <w:t>id</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ED6B2D8">
            <w:pPr>
              <w:pStyle w:val="25"/>
              <w:spacing w:line="360" w:lineRule="auto"/>
              <w:ind w:firstLine="480"/>
            </w:pPr>
            <w:r>
              <w:rPr>
                <w:rFonts w:hint="eastAsia" w:ascii="Times New Roman" w:hAnsi="Times New Roman" w:eastAsia="宋体"/>
                <w:color w:val="000000"/>
                <w:sz w:val="24"/>
              </w:rPr>
              <w:t>药品主键</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26DF14F">
            <w:pPr>
              <w:pStyle w:val="25"/>
              <w:spacing w:line="360" w:lineRule="auto"/>
              <w:ind w:firstLine="480"/>
            </w:pPr>
            <w:r>
              <w:rPr>
                <w:rFonts w:ascii="Times New Roman" w:hAnsi="Times New Roman" w:eastAsia="宋体"/>
                <w:color w:val="000000"/>
                <w:sz w:val="24"/>
              </w:rPr>
              <w:t>BIGINT</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59C93435">
            <w:pPr>
              <w:pStyle w:val="25"/>
              <w:spacing w:line="360" w:lineRule="auto"/>
              <w:ind w:firstLine="480"/>
            </w:pPr>
            <w:r>
              <w:rPr>
                <w:rFonts w:ascii="Times New Roman" w:hAnsi="Times New Roman" w:eastAsia="宋体"/>
                <w:color w:val="000000"/>
                <w:sz w:val="24"/>
              </w:rPr>
              <w:t xml:space="preserve">PK, </w:t>
            </w:r>
            <w:r>
              <w:rPr>
                <w:rFonts w:hint="eastAsia" w:ascii="Times New Roman" w:hAnsi="Times New Roman" w:eastAsia="宋体"/>
                <w:color w:val="000000"/>
                <w:sz w:val="24"/>
              </w:rPr>
              <w:t>自增</w:t>
            </w:r>
          </w:p>
        </w:tc>
      </w:tr>
      <w:tr w14:paraId="19044587">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DA157AC">
            <w:pPr>
              <w:pStyle w:val="25"/>
              <w:spacing w:line="360" w:lineRule="auto"/>
              <w:ind w:firstLine="480"/>
            </w:pPr>
            <w:r>
              <w:rPr>
                <w:rFonts w:ascii="Times New Roman" w:hAnsi="Times New Roman" w:eastAsia="宋体"/>
                <w:color w:val="000000"/>
                <w:sz w:val="24"/>
              </w:rPr>
              <w:t>name</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5B022B96">
            <w:pPr>
              <w:pStyle w:val="25"/>
              <w:spacing w:line="360" w:lineRule="auto"/>
              <w:ind w:firstLine="480"/>
            </w:pPr>
            <w:r>
              <w:rPr>
                <w:rFonts w:hint="eastAsia" w:ascii="Times New Roman" w:hAnsi="Times New Roman" w:eastAsia="宋体"/>
                <w:color w:val="000000"/>
                <w:sz w:val="24"/>
              </w:rPr>
              <w:t>药品名称</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5494AB04">
            <w:pPr>
              <w:pStyle w:val="25"/>
              <w:spacing w:line="360" w:lineRule="auto"/>
              <w:ind w:firstLine="480"/>
            </w:pPr>
            <w:r>
              <w:rPr>
                <w:rFonts w:ascii="Times New Roman" w:hAnsi="Times New Roman" w:eastAsia="宋体"/>
                <w:color w:val="000000"/>
                <w:sz w:val="24"/>
              </w:rPr>
              <w:t>VARCHAR(100)</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E03B2AA">
            <w:pPr>
              <w:pStyle w:val="25"/>
              <w:spacing w:line="360" w:lineRule="auto"/>
              <w:ind w:firstLine="480"/>
            </w:pPr>
            <w:r>
              <w:rPr>
                <w:rFonts w:hint="eastAsia" w:ascii="Times New Roman" w:hAnsi="Times New Roman" w:eastAsia="宋体"/>
                <w:color w:val="000000"/>
                <w:sz w:val="24"/>
              </w:rPr>
              <w:t>非空</w:t>
            </w:r>
          </w:p>
        </w:tc>
      </w:tr>
      <w:tr w14:paraId="146BCD49">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F87F966">
            <w:pPr>
              <w:pStyle w:val="25"/>
              <w:spacing w:line="360" w:lineRule="auto"/>
              <w:ind w:firstLine="480"/>
            </w:pPr>
            <w:r>
              <w:rPr>
                <w:rFonts w:ascii="Times New Roman" w:hAnsi="Times New Roman" w:eastAsia="宋体"/>
                <w:color w:val="000000"/>
                <w:sz w:val="24"/>
              </w:rPr>
              <w:t>category</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D4BA085">
            <w:pPr>
              <w:pStyle w:val="25"/>
              <w:spacing w:line="360" w:lineRule="auto"/>
              <w:ind w:firstLine="480"/>
            </w:pPr>
            <w:r>
              <w:rPr>
                <w:rFonts w:hint="eastAsia" w:ascii="Times New Roman" w:hAnsi="Times New Roman" w:eastAsia="宋体"/>
                <w:color w:val="000000"/>
                <w:sz w:val="24"/>
              </w:rPr>
              <w:t>药品分类</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0B5F621C">
            <w:pPr>
              <w:pStyle w:val="25"/>
              <w:spacing w:line="360" w:lineRule="auto"/>
              <w:ind w:firstLine="480"/>
            </w:pPr>
            <w:r>
              <w:rPr>
                <w:rFonts w:ascii="Times New Roman" w:hAnsi="Times New Roman" w:eastAsia="宋体"/>
                <w:color w:val="000000"/>
                <w:sz w:val="24"/>
              </w:rPr>
              <w:t>VARCHAR(50)</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4D144BC">
            <w:pPr>
              <w:pStyle w:val="25"/>
              <w:spacing w:line="360" w:lineRule="auto"/>
              <w:ind w:firstLine="480"/>
            </w:pPr>
          </w:p>
        </w:tc>
      </w:tr>
      <w:tr w14:paraId="211A5A32">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67F38DF">
            <w:pPr>
              <w:pStyle w:val="25"/>
              <w:spacing w:line="360" w:lineRule="auto"/>
              <w:ind w:firstLine="480"/>
            </w:pPr>
            <w:r>
              <w:rPr>
                <w:rFonts w:ascii="Times New Roman" w:hAnsi="Times New Roman" w:eastAsia="宋体"/>
                <w:color w:val="000000"/>
                <w:sz w:val="24"/>
              </w:rPr>
              <w:t>stock_quantity</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D96F4B9">
            <w:pPr>
              <w:pStyle w:val="25"/>
              <w:spacing w:line="360" w:lineRule="auto"/>
              <w:ind w:firstLine="480"/>
            </w:pPr>
            <w:r>
              <w:rPr>
                <w:rFonts w:hint="eastAsia" w:ascii="Times New Roman" w:hAnsi="Times New Roman" w:eastAsia="宋体"/>
                <w:color w:val="000000"/>
                <w:sz w:val="24"/>
              </w:rPr>
              <w:t>当前库存</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AF02B0C">
            <w:pPr>
              <w:pStyle w:val="25"/>
              <w:spacing w:line="360" w:lineRule="auto"/>
              <w:ind w:firstLine="480"/>
            </w:pPr>
            <w:r>
              <w:rPr>
                <w:rFonts w:ascii="Times New Roman" w:hAnsi="Times New Roman" w:eastAsia="宋体"/>
                <w:color w:val="000000"/>
                <w:sz w:val="24"/>
              </w:rPr>
              <w:t>INT</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FEF4292">
            <w:pPr>
              <w:pStyle w:val="25"/>
              <w:spacing w:line="360" w:lineRule="auto"/>
              <w:ind w:firstLine="480"/>
            </w:pPr>
            <w:r>
              <w:rPr>
                <w:rFonts w:hint="eastAsia" w:ascii="Times New Roman" w:hAnsi="Times New Roman" w:eastAsia="宋体"/>
                <w:color w:val="000000"/>
                <w:sz w:val="24"/>
              </w:rPr>
              <w:t>默认0</w:t>
            </w:r>
          </w:p>
        </w:tc>
      </w:tr>
      <w:tr w14:paraId="19DD75EF">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EB443C0">
            <w:pPr>
              <w:pStyle w:val="25"/>
              <w:spacing w:line="360" w:lineRule="auto"/>
              <w:ind w:firstLine="480"/>
            </w:pPr>
            <w:r>
              <w:rPr>
                <w:rFonts w:ascii="Times New Roman" w:hAnsi="Times New Roman" w:eastAsia="宋体"/>
                <w:color w:val="000000"/>
                <w:sz w:val="24"/>
              </w:rPr>
              <w:t>alert_threshold</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0AA6AE1">
            <w:pPr>
              <w:pStyle w:val="25"/>
              <w:spacing w:line="360" w:lineRule="auto"/>
              <w:ind w:firstLine="480"/>
            </w:pPr>
            <w:r>
              <w:rPr>
                <w:rFonts w:hint="eastAsia" w:ascii="Times New Roman" w:hAnsi="Times New Roman" w:eastAsia="宋体"/>
                <w:color w:val="000000"/>
                <w:sz w:val="24"/>
              </w:rPr>
              <w:t>预警阈值</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C9AA1F0">
            <w:pPr>
              <w:pStyle w:val="25"/>
              <w:spacing w:line="360" w:lineRule="auto"/>
              <w:ind w:firstLine="480"/>
            </w:pPr>
            <w:r>
              <w:rPr>
                <w:rFonts w:ascii="Times New Roman" w:hAnsi="Times New Roman" w:eastAsia="宋体"/>
                <w:color w:val="000000"/>
                <w:sz w:val="24"/>
              </w:rPr>
              <w:t>INT</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C04061E">
            <w:pPr>
              <w:pStyle w:val="25"/>
              <w:spacing w:line="360" w:lineRule="auto"/>
              <w:ind w:firstLine="480"/>
            </w:pPr>
          </w:p>
        </w:tc>
      </w:tr>
    </w:tbl>
    <w:p w14:paraId="0235F72C">
      <w:pPr>
        <w:pStyle w:val="6"/>
        <w:keepNext w:val="0"/>
        <w:keepLines w:val="0"/>
        <w:pageBreakBefore w:val="0"/>
        <w:widowControl/>
        <w:kinsoku/>
        <w:wordWrap/>
        <w:overflowPunct/>
        <w:topLinePunct w:val="0"/>
        <w:autoSpaceDE/>
        <w:autoSpaceDN/>
        <w:bidi w:val="0"/>
        <w:adjustRightInd/>
        <w:snapToGrid/>
        <w:spacing w:after="0" w:line="360" w:lineRule="auto"/>
        <w:ind w:firstLine="480"/>
        <w:textAlignment w:val="auto"/>
      </w:pPr>
      <w:r>
        <w:rPr>
          <w:rFonts w:hint="eastAsia" w:ascii="Times New Roman" w:hAnsi="Times New Roman" w:eastAsia="宋体"/>
          <w:b/>
          <w:bCs/>
          <w:color w:val="000000"/>
          <w:sz w:val="24"/>
        </w:rPr>
        <w:t>表4.7</w:t>
      </w:r>
      <w:r>
        <w:rPr>
          <w:rFonts w:ascii="Times New Roman" w:hAnsi="Times New Roman" w:eastAsia="宋体"/>
          <w:b/>
          <w:bCs/>
          <w:color w:val="000000"/>
          <w:sz w:val="24"/>
        </w:rPr>
        <w:t xml:space="preserve"> </w:t>
      </w:r>
      <w:r>
        <w:rPr>
          <w:rFonts w:hint="eastAsia" w:ascii="Times New Roman" w:hAnsi="Times New Roman" w:eastAsia="宋体"/>
          <w:b/>
          <w:bCs/>
          <w:color w:val="000000"/>
          <w:sz w:val="24"/>
        </w:rPr>
        <w:t>订单表（order_info）</w:t>
      </w:r>
    </w:p>
    <w:tbl>
      <w:tblPr>
        <w:tblStyle w:val="42"/>
        <w:tblW w:w="0" w:type="auto"/>
        <w:tblInd w:w="0" w:type="dxa"/>
        <w:tblLayout w:type="autofit"/>
        <w:tblCellMar>
          <w:top w:w="0" w:type="dxa"/>
          <w:left w:w="108" w:type="dxa"/>
          <w:bottom w:w="0" w:type="dxa"/>
          <w:right w:w="108" w:type="dxa"/>
        </w:tblCellMar>
      </w:tblPr>
      <w:tblGrid>
        <w:gridCol w:w="2363"/>
        <w:gridCol w:w="1656"/>
        <w:gridCol w:w="2370"/>
        <w:gridCol w:w="1603"/>
      </w:tblGrid>
      <w:tr w14:paraId="5EC43D74">
        <w:trPr>
          <w:tblHeader/>
        </w:trPr>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CBEC023">
            <w:pPr>
              <w:pStyle w:val="25"/>
              <w:spacing w:line="360" w:lineRule="auto"/>
              <w:ind w:firstLine="480"/>
            </w:pPr>
            <w:r>
              <w:rPr>
                <w:rFonts w:hint="eastAsia" w:ascii="Times New Roman" w:hAnsi="Times New Roman" w:eastAsia="宋体"/>
                <w:color w:val="000000"/>
                <w:sz w:val="24"/>
              </w:rPr>
              <w:t>字段名称</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0430B819">
            <w:pPr>
              <w:pStyle w:val="25"/>
              <w:spacing w:line="360" w:lineRule="auto"/>
              <w:ind w:firstLine="480"/>
            </w:pPr>
            <w:r>
              <w:rPr>
                <w:rFonts w:hint="eastAsia" w:ascii="Times New Roman" w:hAnsi="Times New Roman" w:eastAsia="宋体"/>
                <w:color w:val="000000"/>
                <w:sz w:val="24"/>
              </w:rPr>
              <w:t>字段含义</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8717EB6">
            <w:pPr>
              <w:pStyle w:val="25"/>
              <w:spacing w:line="360" w:lineRule="auto"/>
              <w:ind w:firstLine="480"/>
            </w:pPr>
            <w:r>
              <w:rPr>
                <w:rFonts w:hint="eastAsia" w:ascii="Times New Roman" w:hAnsi="Times New Roman" w:eastAsia="宋体"/>
                <w:color w:val="000000"/>
                <w:sz w:val="24"/>
              </w:rPr>
              <w:t>类型</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09BAC691">
            <w:pPr>
              <w:pStyle w:val="25"/>
              <w:spacing w:line="360" w:lineRule="auto"/>
              <w:ind w:firstLine="480"/>
            </w:pPr>
            <w:r>
              <w:rPr>
                <w:rFonts w:hint="eastAsia" w:ascii="Times New Roman" w:hAnsi="Times New Roman" w:eastAsia="宋体"/>
                <w:color w:val="000000"/>
                <w:sz w:val="24"/>
              </w:rPr>
              <w:t>约束</w:t>
            </w:r>
          </w:p>
        </w:tc>
      </w:tr>
      <w:tr w14:paraId="46C5F5F1">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1F1937E">
            <w:pPr>
              <w:pStyle w:val="25"/>
              <w:spacing w:line="360" w:lineRule="auto"/>
              <w:ind w:firstLine="480"/>
            </w:pPr>
            <w:r>
              <w:rPr>
                <w:rFonts w:ascii="Times New Roman" w:hAnsi="Times New Roman" w:eastAsia="宋体"/>
                <w:color w:val="000000"/>
                <w:sz w:val="24"/>
              </w:rPr>
              <w:t>id</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AD65591">
            <w:pPr>
              <w:pStyle w:val="25"/>
              <w:spacing w:line="360" w:lineRule="auto"/>
              <w:ind w:firstLine="480"/>
            </w:pPr>
            <w:r>
              <w:rPr>
                <w:rFonts w:hint="eastAsia" w:ascii="Times New Roman" w:hAnsi="Times New Roman" w:eastAsia="宋体"/>
                <w:color w:val="000000"/>
                <w:sz w:val="24"/>
              </w:rPr>
              <w:t>订单主键</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3848FC1">
            <w:pPr>
              <w:pStyle w:val="25"/>
              <w:spacing w:line="360" w:lineRule="auto"/>
              <w:ind w:firstLine="480"/>
            </w:pPr>
            <w:r>
              <w:rPr>
                <w:rFonts w:ascii="Times New Roman" w:hAnsi="Times New Roman" w:eastAsia="宋体"/>
                <w:color w:val="000000"/>
                <w:sz w:val="24"/>
              </w:rPr>
              <w:t>BIGINT</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524C475A">
            <w:pPr>
              <w:pStyle w:val="25"/>
              <w:spacing w:line="360" w:lineRule="auto"/>
              <w:ind w:firstLine="480"/>
            </w:pPr>
            <w:r>
              <w:rPr>
                <w:rFonts w:ascii="Times New Roman" w:hAnsi="Times New Roman" w:eastAsia="宋体"/>
                <w:color w:val="000000"/>
                <w:sz w:val="24"/>
              </w:rPr>
              <w:t xml:space="preserve">PK, </w:t>
            </w:r>
            <w:r>
              <w:rPr>
                <w:rFonts w:hint="eastAsia" w:ascii="Times New Roman" w:hAnsi="Times New Roman" w:eastAsia="宋体"/>
                <w:color w:val="000000"/>
                <w:sz w:val="24"/>
              </w:rPr>
              <w:t>自增</w:t>
            </w:r>
          </w:p>
        </w:tc>
      </w:tr>
      <w:tr w14:paraId="446FFF5F">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5E16F834">
            <w:pPr>
              <w:pStyle w:val="25"/>
              <w:spacing w:line="360" w:lineRule="auto"/>
              <w:ind w:firstLine="480"/>
            </w:pPr>
            <w:r>
              <w:rPr>
                <w:rFonts w:ascii="Times New Roman" w:hAnsi="Times New Roman" w:eastAsia="宋体"/>
                <w:color w:val="000000"/>
                <w:sz w:val="24"/>
              </w:rPr>
              <w:t>customer_id</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10E6584">
            <w:pPr>
              <w:pStyle w:val="25"/>
              <w:spacing w:line="360" w:lineRule="auto"/>
              <w:ind w:firstLine="480"/>
            </w:pPr>
            <w:r>
              <w:rPr>
                <w:rFonts w:hint="eastAsia" w:ascii="Times New Roman" w:hAnsi="Times New Roman" w:eastAsia="宋体"/>
                <w:color w:val="000000"/>
                <w:sz w:val="24"/>
              </w:rPr>
              <w:t>顾客ID</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439BE9B">
            <w:pPr>
              <w:pStyle w:val="25"/>
              <w:spacing w:line="360" w:lineRule="auto"/>
              <w:ind w:firstLine="480"/>
            </w:pPr>
            <w:r>
              <w:rPr>
                <w:rFonts w:ascii="Times New Roman" w:hAnsi="Times New Roman" w:eastAsia="宋体"/>
                <w:color w:val="000000"/>
                <w:sz w:val="24"/>
              </w:rPr>
              <w:t>BIGINT</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F0FD3EA">
            <w:pPr>
              <w:pStyle w:val="25"/>
              <w:spacing w:line="360" w:lineRule="auto"/>
              <w:ind w:firstLine="480"/>
            </w:pPr>
            <w:r>
              <w:rPr>
                <w:rFonts w:ascii="Times New Roman" w:hAnsi="Times New Roman" w:eastAsia="宋体"/>
                <w:color w:val="000000"/>
                <w:sz w:val="24"/>
              </w:rPr>
              <w:t xml:space="preserve">FK, </w:t>
            </w:r>
            <w:r>
              <w:rPr>
                <w:rFonts w:hint="eastAsia" w:ascii="Times New Roman" w:hAnsi="Times New Roman" w:eastAsia="宋体"/>
                <w:color w:val="000000"/>
                <w:sz w:val="24"/>
              </w:rPr>
              <w:t>非空</w:t>
            </w:r>
          </w:p>
        </w:tc>
      </w:tr>
      <w:tr w14:paraId="4C9D0731">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B1A9A96">
            <w:pPr>
              <w:pStyle w:val="25"/>
              <w:spacing w:line="360" w:lineRule="auto"/>
              <w:ind w:firstLine="480"/>
            </w:pPr>
            <w:r>
              <w:rPr>
                <w:rFonts w:ascii="Times New Roman" w:hAnsi="Times New Roman" w:eastAsia="宋体"/>
                <w:color w:val="000000"/>
                <w:sz w:val="24"/>
              </w:rPr>
              <w:t>amount</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EC69320">
            <w:pPr>
              <w:pStyle w:val="25"/>
              <w:spacing w:line="360" w:lineRule="auto"/>
              <w:ind w:firstLine="480"/>
            </w:pPr>
            <w:r>
              <w:rPr>
                <w:rFonts w:hint="eastAsia" w:ascii="Times New Roman" w:hAnsi="Times New Roman" w:eastAsia="宋体"/>
                <w:color w:val="000000"/>
                <w:sz w:val="24"/>
              </w:rPr>
              <w:t>金额</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F98BB29">
            <w:pPr>
              <w:pStyle w:val="25"/>
              <w:spacing w:line="360" w:lineRule="auto"/>
              <w:ind w:firstLine="480"/>
            </w:pPr>
            <w:r>
              <w:rPr>
                <w:rFonts w:ascii="Times New Roman" w:hAnsi="Times New Roman" w:eastAsia="宋体"/>
                <w:color w:val="000000"/>
                <w:sz w:val="24"/>
              </w:rPr>
              <w:t>DECIMAL(10,2)</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03B647CF">
            <w:pPr>
              <w:pStyle w:val="25"/>
              <w:spacing w:line="360" w:lineRule="auto"/>
              <w:ind w:firstLine="480"/>
            </w:pPr>
          </w:p>
        </w:tc>
      </w:tr>
      <w:tr w14:paraId="0B4D3B0B">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4AA0BEF">
            <w:pPr>
              <w:pStyle w:val="25"/>
              <w:spacing w:line="360" w:lineRule="auto"/>
              <w:ind w:firstLine="480"/>
            </w:pPr>
            <w:r>
              <w:rPr>
                <w:rFonts w:ascii="Times New Roman" w:hAnsi="Times New Roman" w:eastAsia="宋体"/>
                <w:color w:val="000000"/>
                <w:sz w:val="24"/>
              </w:rPr>
              <w:t>status</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67F535A">
            <w:pPr>
              <w:pStyle w:val="25"/>
              <w:spacing w:line="360" w:lineRule="auto"/>
              <w:ind w:firstLine="480"/>
            </w:pPr>
            <w:r>
              <w:rPr>
                <w:rFonts w:hint="eastAsia" w:ascii="Times New Roman" w:hAnsi="Times New Roman" w:eastAsia="宋体"/>
                <w:color w:val="000000"/>
                <w:sz w:val="24"/>
              </w:rPr>
              <w:t>订单状态</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852935A">
            <w:pPr>
              <w:pStyle w:val="25"/>
              <w:spacing w:line="360" w:lineRule="auto"/>
              <w:ind w:firstLine="480"/>
            </w:pPr>
            <w:r>
              <w:rPr>
                <w:rFonts w:ascii="Times New Roman" w:hAnsi="Times New Roman" w:eastAsia="宋体"/>
                <w:color w:val="000000"/>
                <w:sz w:val="24"/>
              </w:rPr>
              <w:t>VARCHAR(20)</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A38930F">
            <w:pPr>
              <w:pStyle w:val="25"/>
              <w:spacing w:line="360" w:lineRule="auto"/>
              <w:ind w:firstLine="480"/>
            </w:pPr>
            <w:r>
              <w:rPr>
                <w:rFonts w:hint="eastAsia" w:ascii="Times New Roman" w:hAnsi="Times New Roman" w:eastAsia="宋体"/>
                <w:color w:val="000000"/>
                <w:sz w:val="24"/>
              </w:rPr>
              <w:t>非空</w:t>
            </w:r>
          </w:p>
        </w:tc>
      </w:tr>
      <w:tr w14:paraId="0E957FED">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2217A0F">
            <w:pPr>
              <w:pStyle w:val="25"/>
              <w:spacing w:line="360" w:lineRule="auto"/>
              <w:ind w:firstLine="480"/>
            </w:pPr>
            <w:r>
              <w:rPr>
                <w:rFonts w:ascii="Times New Roman" w:hAnsi="Times New Roman" w:eastAsia="宋体"/>
                <w:color w:val="000000"/>
                <w:sz w:val="24"/>
              </w:rPr>
              <w:t>payment_method</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56EC7737">
            <w:pPr>
              <w:pStyle w:val="25"/>
              <w:spacing w:line="360" w:lineRule="auto"/>
              <w:ind w:firstLine="480"/>
            </w:pPr>
            <w:r>
              <w:rPr>
                <w:rFonts w:hint="eastAsia" w:ascii="Times New Roman" w:hAnsi="Times New Roman" w:eastAsia="宋体"/>
                <w:color w:val="000000"/>
                <w:sz w:val="24"/>
              </w:rPr>
              <w:t>支付方式</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337D511">
            <w:pPr>
              <w:pStyle w:val="25"/>
              <w:spacing w:line="360" w:lineRule="auto"/>
              <w:ind w:firstLine="480"/>
            </w:pPr>
            <w:r>
              <w:rPr>
                <w:rFonts w:ascii="Times New Roman" w:hAnsi="Times New Roman" w:eastAsia="宋体"/>
                <w:color w:val="000000"/>
                <w:sz w:val="24"/>
              </w:rPr>
              <w:t>VARCHAR(20)</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03E6A781">
            <w:pPr>
              <w:pStyle w:val="25"/>
              <w:spacing w:line="360" w:lineRule="auto"/>
              <w:ind w:firstLine="480"/>
            </w:pPr>
          </w:p>
        </w:tc>
      </w:tr>
    </w:tbl>
    <w:p w14:paraId="3E29E5A0">
      <w:pPr>
        <w:pStyle w:val="6"/>
        <w:keepNext w:val="0"/>
        <w:keepLines w:val="0"/>
        <w:pageBreakBefore w:val="0"/>
        <w:widowControl/>
        <w:kinsoku/>
        <w:wordWrap/>
        <w:overflowPunct/>
        <w:topLinePunct w:val="0"/>
        <w:autoSpaceDE/>
        <w:autoSpaceDN/>
        <w:bidi w:val="0"/>
        <w:adjustRightInd/>
        <w:snapToGrid/>
        <w:spacing w:after="0" w:line="360" w:lineRule="auto"/>
        <w:ind w:firstLine="480"/>
        <w:textAlignment w:val="auto"/>
      </w:pPr>
      <w:r>
        <w:rPr>
          <w:rFonts w:hint="eastAsia" w:ascii="Times New Roman" w:hAnsi="Times New Roman" w:eastAsia="宋体"/>
          <w:b/>
          <w:bCs/>
          <w:color w:val="000000"/>
          <w:sz w:val="24"/>
        </w:rPr>
        <w:t>表4.8</w:t>
      </w:r>
      <w:r>
        <w:rPr>
          <w:rFonts w:ascii="Times New Roman" w:hAnsi="Times New Roman" w:eastAsia="宋体"/>
          <w:b/>
          <w:bCs/>
          <w:color w:val="000000"/>
          <w:sz w:val="24"/>
        </w:rPr>
        <w:t xml:space="preserve"> </w:t>
      </w:r>
      <w:r>
        <w:rPr>
          <w:rFonts w:hint="eastAsia" w:ascii="Times New Roman" w:hAnsi="Times New Roman" w:eastAsia="宋体"/>
          <w:b/>
          <w:bCs/>
          <w:color w:val="000000"/>
          <w:sz w:val="24"/>
        </w:rPr>
        <w:t>库存入库表（stock_in）</w:t>
      </w:r>
    </w:p>
    <w:tbl>
      <w:tblPr>
        <w:tblStyle w:val="42"/>
        <w:tblW w:w="0" w:type="auto"/>
        <w:tblInd w:w="0" w:type="dxa"/>
        <w:tblLayout w:type="autofit"/>
        <w:tblCellMar>
          <w:top w:w="0" w:type="dxa"/>
          <w:left w:w="108" w:type="dxa"/>
          <w:bottom w:w="0" w:type="dxa"/>
          <w:right w:w="108" w:type="dxa"/>
        </w:tblCellMar>
      </w:tblPr>
      <w:tblGrid>
        <w:gridCol w:w="1803"/>
        <w:gridCol w:w="1790"/>
        <w:gridCol w:w="2370"/>
        <w:gridCol w:w="1603"/>
      </w:tblGrid>
      <w:tr w14:paraId="36708F04">
        <w:trPr>
          <w:tblHeader/>
        </w:trPr>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0CDC3A7">
            <w:pPr>
              <w:pStyle w:val="25"/>
              <w:spacing w:line="360" w:lineRule="auto"/>
              <w:ind w:firstLine="480"/>
            </w:pPr>
            <w:r>
              <w:rPr>
                <w:rFonts w:hint="eastAsia" w:ascii="Times New Roman" w:hAnsi="Times New Roman" w:eastAsia="宋体"/>
                <w:color w:val="000000"/>
                <w:sz w:val="24"/>
              </w:rPr>
              <w:t>字段名称</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5AA2BE52">
            <w:pPr>
              <w:pStyle w:val="25"/>
              <w:spacing w:line="360" w:lineRule="auto"/>
              <w:ind w:firstLine="480"/>
            </w:pPr>
            <w:r>
              <w:rPr>
                <w:rFonts w:hint="eastAsia" w:ascii="Times New Roman" w:hAnsi="Times New Roman" w:eastAsia="宋体"/>
                <w:color w:val="000000"/>
                <w:sz w:val="24"/>
              </w:rPr>
              <w:t>字段含义</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8655B46">
            <w:pPr>
              <w:pStyle w:val="25"/>
              <w:spacing w:line="360" w:lineRule="auto"/>
              <w:ind w:firstLine="480"/>
            </w:pPr>
            <w:r>
              <w:rPr>
                <w:rFonts w:hint="eastAsia" w:ascii="Times New Roman" w:hAnsi="Times New Roman" w:eastAsia="宋体"/>
                <w:color w:val="000000"/>
                <w:sz w:val="24"/>
              </w:rPr>
              <w:t>类型</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11874F8">
            <w:pPr>
              <w:pStyle w:val="25"/>
              <w:spacing w:line="360" w:lineRule="auto"/>
              <w:ind w:firstLine="480"/>
            </w:pPr>
            <w:r>
              <w:rPr>
                <w:rFonts w:hint="eastAsia" w:ascii="Times New Roman" w:hAnsi="Times New Roman" w:eastAsia="宋体"/>
                <w:color w:val="000000"/>
                <w:sz w:val="24"/>
              </w:rPr>
              <w:t>约束</w:t>
            </w:r>
          </w:p>
        </w:tc>
      </w:tr>
      <w:tr w14:paraId="2C97AAF4">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743D58E">
            <w:pPr>
              <w:pStyle w:val="25"/>
              <w:spacing w:line="360" w:lineRule="auto"/>
              <w:ind w:firstLine="480"/>
            </w:pPr>
            <w:r>
              <w:rPr>
                <w:rFonts w:ascii="Times New Roman" w:hAnsi="Times New Roman" w:eastAsia="宋体"/>
                <w:color w:val="000000"/>
                <w:sz w:val="24"/>
              </w:rPr>
              <w:t>id</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29B9AB2">
            <w:pPr>
              <w:pStyle w:val="25"/>
              <w:spacing w:line="360" w:lineRule="auto"/>
              <w:ind w:firstLine="480"/>
            </w:pPr>
            <w:r>
              <w:rPr>
                <w:rFonts w:hint="eastAsia" w:ascii="Times New Roman" w:hAnsi="Times New Roman" w:eastAsia="宋体"/>
                <w:color w:val="000000"/>
                <w:sz w:val="24"/>
              </w:rPr>
              <w:t>入库主键</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0018792">
            <w:pPr>
              <w:pStyle w:val="25"/>
              <w:spacing w:line="360" w:lineRule="auto"/>
              <w:ind w:firstLine="480"/>
            </w:pPr>
            <w:r>
              <w:rPr>
                <w:rFonts w:ascii="Times New Roman" w:hAnsi="Times New Roman" w:eastAsia="宋体"/>
                <w:color w:val="000000"/>
                <w:sz w:val="24"/>
              </w:rPr>
              <w:t>BIGINT</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59D67F4C">
            <w:pPr>
              <w:pStyle w:val="25"/>
              <w:spacing w:line="360" w:lineRule="auto"/>
              <w:ind w:firstLine="480"/>
            </w:pPr>
            <w:r>
              <w:rPr>
                <w:rFonts w:ascii="Times New Roman" w:hAnsi="Times New Roman" w:eastAsia="宋体"/>
                <w:color w:val="000000"/>
                <w:sz w:val="24"/>
              </w:rPr>
              <w:t xml:space="preserve">PK, </w:t>
            </w:r>
            <w:r>
              <w:rPr>
                <w:rFonts w:hint="eastAsia" w:ascii="Times New Roman" w:hAnsi="Times New Roman" w:eastAsia="宋体"/>
                <w:color w:val="000000"/>
                <w:sz w:val="24"/>
              </w:rPr>
              <w:t>自增</w:t>
            </w:r>
          </w:p>
        </w:tc>
      </w:tr>
      <w:tr w14:paraId="328068F4">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FF0CB18">
            <w:pPr>
              <w:pStyle w:val="25"/>
              <w:spacing w:line="360" w:lineRule="auto"/>
              <w:ind w:firstLine="480"/>
            </w:pPr>
            <w:r>
              <w:rPr>
                <w:rFonts w:ascii="Times New Roman" w:hAnsi="Times New Roman" w:eastAsia="宋体"/>
                <w:color w:val="000000"/>
                <w:sz w:val="24"/>
              </w:rPr>
              <w:t>drug_id</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6976125">
            <w:pPr>
              <w:pStyle w:val="25"/>
              <w:spacing w:line="360" w:lineRule="auto"/>
              <w:ind w:firstLine="480"/>
            </w:pPr>
            <w:r>
              <w:rPr>
                <w:rFonts w:hint="eastAsia" w:ascii="Times New Roman" w:hAnsi="Times New Roman" w:eastAsia="宋体"/>
                <w:color w:val="000000"/>
                <w:sz w:val="24"/>
              </w:rPr>
              <w:t>药品ID</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AA8F116">
            <w:pPr>
              <w:pStyle w:val="25"/>
              <w:spacing w:line="360" w:lineRule="auto"/>
              <w:ind w:firstLine="480"/>
            </w:pPr>
            <w:r>
              <w:rPr>
                <w:rFonts w:ascii="Times New Roman" w:hAnsi="Times New Roman" w:eastAsia="宋体"/>
                <w:color w:val="000000"/>
                <w:sz w:val="24"/>
              </w:rPr>
              <w:t>BIGINT</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0A354664">
            <w:pPr>
              <w:pStyle w:val="25"/>
              <w:spacing w:line="360" w:lineRule="auto"/>
              <w:ind w:firstLine="480"/>
            </w:pPr>
            <w:r>
              <w:rPr>
                <w:rFonts w:ascii="Times New Roman" w:hAnsi="Times New Roman" w:eastAsia="宋体"/>
                <w:color w:val="000000"/>
                <w:sz w:val="24"/>
              </w:rPr>
              <w:t xml:space="preserve">FK, </w:t>
            </w:r>
            <w:r>
              <w:rPr>
                <w:rFonts w:hint="eastAsia" w:ascii="Times New Roman" w:hAnsi="Times New Roman" w:eastAsia="宋体"/>
                <w:color w:val="000000"/>
                <w:sz w:val="24"/>
              </w:rPr>
              <w:t>非空</w:t>
            </w:r>
          </w:p>
        </w:tc>
      </w:tr>
      <w:tr w14:paraId="11DC364B">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FE69AE8">
            <w:pPr>
              <w:pStyle w:val="25"/>
              <w:spacing w:line="360" w:lineRule="auto"/>
              <w:ind w:firstLine="480"/>
            </w:pPr>
            <w:r>
              <w:rPr>
                <w:rFonts w:ascii="Times New Roman" w:hAnsi="Times New Roman" w:eastAsia="宋体"/>
                <w:color w:val="000000"/>
                <w:sz w:val="24"/>
              </w:rPr>
              <w:t>quantity</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92B9857">
            <w:pPr>
              <w:pStyle w:val="25"/>
              <w:spacing w:line="360" w:lineRule="auto"/>
              <w:ind w:firstLine="480"/>
            </w:pPr>
            <w:r>
              <w:rPr>
                <w:rFonts w:hint="eastAsia" w:ascii="Times New Roman" w:hAnsi="Times New Roman" w:eastAsia="宋体"/>
                <w:color w:val="000000"/>
                <w:sz w:val="24"/>
              </w:rPr>
              <w:t>入库数量</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411613C">
            <w:pPr>
              <w:pStyle w:val="25"/>
              <w:spacing w:line="360" w:lineRule="auto"/>
              <w:ind w:firstLine="480"/>
            </w:pPr>
            <w:r>
              <w:rPr>
                <w:rFonts w:ascii="Times New Roman" w:hAnsi="Times New Roman" w:eastAsia="宋体"/>
                <w:color w:val="000000"/>
                <w:sz w:val="24"/>
              </w:rPr>
              <w:t>INT</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E92CF69">
            <w:pPr>
              <w:pStyle w:val="25"/>
              <w:spacing w:line="360" w:lineRule="auto"/>
              <w:ind w:firstLine="480"/>
            </w:pPr>
            <w:r>
              <w:rPr>
                <w:rFonts w:hint="eastAsia" w:ascii="Times New Roman" w:hAnsi="Times New Roman" w:eastAsia="宋体"/>
                <w:color w:val="000000"/>
                <w:sz w:val="24"/>
              </w:rPr>
              <w:t>非空</w:t>
            </w:r>
          </w:p>
        </w:tc>
      </w:tr>
      <w:tr w14:paraId="6CA6F937">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034B261E">
            <w:pPr>
              <w:pStyle w:val="25"/>
              <w:spacing w:line="360" w:lineRule="auto"/>
              <w:ind w:firstLine="480"/>
            </w:pPr>
            <w:r>
              <w:rPr>
                <w:rFonts w:ascii="Times New Roman" w:hAnsi="Times New Roman" w:eastAsia="宋体"/>
                <w:color w:val="000000"/>
                <w:sz w:val="24"/>
              </w:rPr>
              <w:t>unit_price</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50C961CF">
            <w:pPr>
              <w:pStyle w:val="25"/>
              <w:spacing w:line="360" w:lineRule="auto"/>
              <w:ind w:firstLine="480"/>
            </w:pPr>
            <w:r>
              <w:rPr>
                <w:rFonts w:hint="eastAsia" w:ascii="Times New Roman" w:hAnsi="Times New Roman" w:eastAsia="宋体"/>
                <w:color w:val="000000"/>
                <w:sz w:val="24"/>
              </w:rPr>
              <w:t>入库单价</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5CA77AED">
            <w:pPr>
              <w:pStyle w:val="25"/>
              <w:spacing w:line="360" w:lineRule="auto"/>
              <w:ind w:firstLine="480"/>
            </w:pPr>
            <w:r>
              <w:rPr>
                <w:rFonts w:ascii="Times New Roman" w:hAnsi="Times New Roman" w:eastAsia="宋体"/>
                <w:color w:val="000000"/>
                <w:sz w:val="24"/>
              </w:rPr>
              <w:t>DECIMAL(10,2)</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1643FEE">
            <w:pPr>
              <w:pStyle w:val="25"/>
              <w:spacing w:line="360" w:lineRule="auto"/>
              <w:ind w:firstLine="480"/>
            </w:pPr>
          </w:p>
        </w:tc>
      </w:tr>
      <w:tr w14:paraId="64211CD6">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E4399A0">
            <w:pPr>
              <w:pStyle w:val="25"/>
              <w:spacing w:line="360" w:lineRule="auto"/>
              <w:ind w:firstLine="480"/>
            </w:pPr>
            <w:r>
              <w:rPr>
                <w:rFonts w:ascii="Times New Roman" w:hAnsi="Times New Roman" w:eastAsia="宋体"/>
                <w:color w:val="000000"/>
                <w:sz w:val="24"/>
              </w:rPr>
              <w:t>operator_id</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7D1E381">
            <w:pPr>
              <w:pStyle w:val="25"/>
              <w:spacing w:line="360" w:lineRule="auto"/>
              <w:ind w:firstLine="480"/>
            </w:pPr>
            <w:r>
              <w:rPr>
                <w:rFonts w:hint="eastAsia" w:ascii="Times New Roman" w:hAnsi="Times New Roman" w:eastAsia="宋体"/>
                <w:color w:val="000000"/>
                <w:sz w:val="24"/>
              </w:rPr>
              <w:t>操作人ID</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9B1E20C">
            <w:pPr>
              <w:pStyle w:val="25"/>
              <w:spacing w:line="360" w:lineRule="auto"/>
              <w:ind w:firstLine="480"/>
            </w:pPr>
            <w:r>
              <w:rPr>
                <w:rFonts w:ascii="Times New Roman" w:hAnsi="Times New Roman" w:eastAsia="宋体"/>
                <w:color w:val="000000"/>
                <w:sz w:val="24"/>
              </w:rPr>
              <w:t>BIGINT</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C5B57EC">
            <w:pPr>
              <w:pStyle w:val="25"/>
              <w:spacing w:line="360" w:lineRule="auto"/>
              <w:ind w:firstLine="480"/>
            </w:pPr>
            <w:r>
              <w:rPr>
                <w:rFonts w:ascii="Times New Roman" w:hAnsi="Times New Roman" w:eastAsia="宋体"/>
                <w:color w:val="000000"/>
                <w:sz w:val="24"/>
              </w:rPr>
              <w:t>FK</w:t>
            </w:r>
          </w:p>
        </w:tc>
      </w:tr>
      <w:bookmarkEnd w:id="64"/>
      <w:bookmarkEnd w:id="67"/>
    </w:tbl>
    <w:p w14:paraId="4E65BE46">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68" w:name="图形界面设计"/>
      <w:r>
        <w:rPr>
          <w:rFonts w:ascii="Times New Roman" w:hAnsi="Times New Roman" w:eastAsia="黑体" w:cs="Times New Roman"/>
          <w:b/>
          <w:bCs/>
          <w:color w:val="auto"/>
          <w:kern w:val="2"/>
          <w:sz w:val="32"/>
        </w:rPr>
        <w:t xml:space="preserve">4.6 </w:t>
      </w:r>
      <w:r>
        <w:rPr>
          <w:rFonts w:hint="eastAsia" w:ascii="Times New Roman" w:hAnsi="Times New Roman" w:eastAsia="黑体" w:cs="Times New Roman"/>
          <w:b/>
          <w:bCs/>
          <w:color w:val="auto"/>
          <w:kern w:val="2"/>
          <w:sz w:val="32"/>
        </w:rPr>
        <w:t>图形界面设计</w:t>
      </w:r>
    </w:p>
    <w:p w14:paraId="01C7338C">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系统界面按角色分层设计：</w:t>
      </w:r>
    </w:p>
    <w:p w14:paraId="4A67095C">
      <w:pPr>
        <w:pStyle w:val="25"/>
        <w:numPr>
          <w:ilvl w:val="0"/>
          <w:numId w:val="14"/>
        </w:numPr>
        <w:spacing w:line="360" w:lineRule="auto"/>
      </w:pPr>
      <w:r>
        <w:rPr>
          <w:rFonts w:hint="eastAsia" w:ascii="Times New Roman" w:hAnsi="Times New Roman" w:eastAsia="宋体"/>
          <w:color w:val="000000"/>
          <w:sz w:val="24"/>
        </w:rPr>
        <w:t>顾客端采用简化入口，突出预约、宠物、订单、报告等高频功能；</w:t>
      </w:r>
    </w:p>
    <w:p w14:paraId="0FC95F0F">
      <w:pPr>
        <w:pStyle w:val="25"/>
        <w:numPr>
          <w:ilvl w:val="0"/>
          <w:numId w:val="14"/>
        </w:numPr>
        <w:spacing w:line="360" w:lineRule="auto"/>
      </w:pPr>
      <w:r>
        <w:rPr>
          <w:rFonts w:hint="eastAsia" w:ascii="Times New Roman" w:hAnsi="Times New Roman" w:eastAsia="宋体"/>
          <w:color w:val="000000"/>
          <w:sz w:val="24"/>
        </w:rPr>
        <w:t>医生端强调业务连续性，突出接诊、病历与处方操作路径；</w:t>
      </w:r>
    </w:p>
    <w:p w14:paraId="23676C8C">
      <w:pPr>
        <w:pStyle w:val="25"/>
        <w:numPr>
          <w:ilvl w:val="0"/>
          <w:numId w:val="14"/>
        </w:numPr>
        <w:spacing w:line="360" w:lineRule="auto"/>
      </w:pPr>
      <w:r>
        <w:rPr>
          <w:rFonts w:hint="eastAsia" w:ascii="Times New Roman" w:hAnsi="Times New Roman" w:eastAsia="宋体"/>
          <w:color w:val="000000"/>
          <w:sz w:val="24"/>
        </w:rPr>
        <w:t>管理端突出数据与配置能力，侧重用户、库存与统计管理。</w:t>
      </w:r>
    </w:p>
    <w:p w14:paraId="10DC70DC">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示例界面包括预约挂号、病历录入、药品库存管理等场景。</w:t>
      </w:r>
    </w:p>
    <w:p w14:paraId="5352888B">
      <w:pPr>
        <w:pStyle w:val="6"/>
        <w:keepNext w:val="0"/>
        <w:keepLines w:val="0"/>
        <w:pageBreakBefore w:val="0"/>
        <w:widowControl/>
        <w:kinsoku/>
        <w:wordWrap/>
        <w:overflowPunct/>
        <w:topLinePunct w:val="0"/>
        <w:autoSpaceDE/>
        <w:autoSpaceDN/>
        <w:bidi w:val="0"/>
        <w:adjustRightInd/>
        <w:snapToGrid/>
        <w:spacing w:after="0" w:line="360" w:lineRule="auto"/>
        <w:ind w:firstLine="480"/>
        <w:textAlignment w:val="auto"/>
      </w:pPr>
      <w:r>
        <w:rPr>
          <w:rFonts w:hint="eastAsia" w:ascii="Times New Roman" w:hAnsi="Times New Roman" w:eastAsia="宋体"/>
          <w:color w:val="000000"/>
          <w:sz w:val="24"/>
        </w:rPr>
        <w:t>（图4.11</w:t>
      </w:r>
      <w:r>
        <w:rPr>
          <w:rFonts w:ascii="Times New Roman" w:hAnsi="Times New Roman" w:eastAsia="宋体"/>
          <w:color w:val="000000"/>
          <w:sz w:val="24"/>
        </w:rPr>
        <w:t xml:space="preserve"> </w:t>
      </w:r>
      <w:r>
        <w:rPr>
          <w:rFonts w:hint="eastAsia" w:ascii="Times New Roman" w:hAnsi="Times New Roman" w:eastAsia="宋体"/>
          <w:color w:val="000000"/>
          <w:sz w:val="24"/>
        </w:rPr>
        <w:t>预约挂号界面设计图）</w:t>
      </w:r>
    </w:p>
    <w:p w14:paraId="4DFA3E42">
      <w:pPr>
        <w:pStyle w:val="6"/>
        <w:keepNext w:val="0"/>
        <w:keepLines w:val="0"/>
        <w:pageBreakBefore w:val="0"/>
        <w:widowControl/>
        <w:kinsoku/>
        <w:wordWrap/>
        <w:overflowPunct/>
        <w:topLinePunct w:val="0"/>
        <w:autoSpaceDE/>
        <w:autoSpaceDN/>
        <w:bidi w:val="0"/>
        <w:adjustRightInd/>
        <w:snapToGrid/>
        <w:spacing w:after="0" w:line="360" w:lineRule="auto"/>
        <w:ind w:firstLine="480"/>
        <w:textAlignment w:val="auto"/>
      </w:pPr>
      <w:r>
        <w:rPr>
          <w:rFonts w:hint="eastAsia" w:ascii="Times New Roman" w:hAnsi="Times New Roman" w:eastAsia="宋体"/>
          <w:color w:val="000000"/>
          <w:sz w:val="24"/>
        </w:rPr>
        <w:t>（图4.12</w:t>
      </w:r>
      <w:r>
        <w:rPr>
          <w:rFonts w:ascii="Times New Roman" w:hAnsi="Times New Roman" w:eastAsia="宋体"/>
          <w:color w:val="000000"/>
          <w:sz w:val="24"/>
        </w:rPr>
        <w:t xml:space="preserve"> </w:t>
      </w:r>
      <w:r>
        <w:rPr>
          <w:rFonts w:hint="eastAsia" w:ascii="Times New Roman" w:hAnsi="Times New Roman" w:eastAsia="宋体"/>
          <w:color w:val="000000"/>
          <w:sz w:val="24"/>
        </w:rPr>
        <w:t>药品库存管理界面设计图）</w:t>
      </w:r>
    </w:p>
    <w:p w14:paraId="3B2FD352">
      <w:pPr>
        <w:pStyle w:val="6"/>
        <w:keepNext w:val="0"/>
        <w:keepLines w:val="0"/>
        <w:pageBreakBefore w:val="0"/>
        <w:widowControl/>
        <w:kinsoku/>
        <w:wordWrap/>
        <w:overflowPunct/>
        <w:topLinePunct w:val="0"/>
        <w:autoSpaceDE/>
        <w:autoSpaceDN/>
        <w:bidi w:val="0"/>
        <w:adjustRightInd/>
        <w:snapToGrid/>
        <w:spacing w:after="0" w:line="360" w:lineRule="auto"/>
        <w:ind w:firstLine="480"/>
        <w:textAlignment w:val="auto"/>
      </w:pPr>
      <w:r>
        <w:rPr>
          <w:rFonts w:hint="eastAsia" w:ascii="Times New Roman" w:hAnsi="Times New Roman" w:eastAsia="宋体"/>
          <w:color w:val="000000"/>
          <w:sz w:val="24"/>
        </w:rPr>
        <w:t>（图4.13</w:t>
      </w:r>
      <w:r>
        <w:rPr>
          <w:rFonts w:ascii="Times New Roman" w:hAnsi="Times New Roman" w:eastAsia="宋体"/>
          <w:color w:val="000000"/>
          <w:sz w:val="24"/>
        </w:rPr>
        <w:t xml:space="preserve"> </w:t>
      </w:r>
      <w:r>
        <w:rPr>
          <w:rFonts w:hint="eastAsia" w:ascii="Times New Roman" w:hAnsi="Times New Roman" w:eastAsia="宋体"/>
          <w:color w:val="000000"/>
          <w:sz w:val="24"/>
        </w:rPr>
        <w:t>病历书写界面设计图）</w:t>
      </w:r>
    </w:p>
    <w:bookmarkEnd w:id="68"/>
    <w:p w14:paraId="3B18E98A">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69" w:name="系统部署与运行设计"/>
      <w:r>
        <w:rPr>
          <w:rFonts w:ascii="Times New Roman" w:hAnsi="Times New Roman" w:eastAsia="黑体" w:cs="Times New Roman"/>
          <w:b/>
          <w:bCs/>
          <w:color w:val="auto"/>
          <w:kern w:val="2"/>
          <w:sz w:val="32"/>
        </w:rPr>
        <w:t xml:space="preserve">4.7 </w:t>
      </w:r>
      <w:r>
        <w:rPr>
          <w:rFonts w:hint="eastAsia" w:ascii="Times New Roman" w:hAnsi="Times New Roman" w:eastAsia="黑体" w:cs="Times New Roman"/>
          <w:b/>
          <w:bCs/>
          <w:color w:val="auto"/>
          <w:kern w:val="2"/>
          <w:sz w:val="32"/>
        </w:rPr>
        <w:t>系统部署与运行设计</w:t>
      </w:r>
    </w:p>
    <w:p w14:paraId="414962E5">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系统部署采用“前后端分离</w:t>
      </w:r>
      <w:r>
        <w:rPr>
          <w:rFonts w:hint="default" w:ascii="Times New Roman" w:hAnsi="Times New Roman" w:eastAsia="宋体" w:cs="Times New Roman"/>
          <w:color w:val="auto"/>
          <w:kern w:val="2"/>
          <w:sz w:val="24"/>
        </w:rPr>
        <w:t xml:space="preserve"> + </w:t>
      </w:r>
      <w:r>
        <w:rPr>
          <w:rFonts w:hint="eastAsia" w:ascii="Times New Roman" w:hAnsi="Times New Roman" w:eastAsia="宋体" w:cs="Times New Roman"/>
          <w:color w:val="auto"/>
          <w:kern w:val="2"/>
          <w:sz w:val="24"/>
        </w:rPr>
        <w:t>统一数据库”的基础形态。后端服务作为</w:t>
      </w:r>
      <w:r>
        <w:rPr>
          <w:rFonts w:hint="default" w:ascii="Times New Roman" w:hAnsi="Times New Roman" w:eastAsia="宋体" w:cs="Times New Roman"/>
          <w:color w:val="auto"/>
          <w:kern w:val="2"/>
          <w:sz w:val="24"/>
        </w:rPr>
        <w:t xml:space="preserve"> API </w:t>
      </w:r>
      <w:r>
        <w:rPr>
          <w:rFonts w:hint="eastAsia" w:ascii="Times New Roman" w:hAnsi="Times New Roman" w:eastAsia="宋体" w:cs="Times New Roman"/>
          <w:color w:val="auto"/>
          <w:kern w:val="2"/>
          <w:sz w:val="24"/>
        </w:rPr>
        <w:t>提供方，前端通过浏览器访问并调用接口，数据库负责统一存储业务数据。部署过程重点关注以下内容：</w:t>
      </w:r>
    </w:p>
    <w:p w14:paraId="69BC09FC">
      <w:pPr>
        <w:pStyle w:val="25"/>
        <w:numPr>
          <w:ilvl w:val="0"/>
          <w:numId w:val="15"/>
        </w:numPr>
        <w:spacing w:line="360" w:lineRule="auto"/>
      </w:pPr>
      <w:r>
        <w:rPr>
          <w:rFonts w:hint="eastAsia" w:ascii="Times New Roman" w:hAnsi="Times New Roman" w:eastAsia="宋体"/>
          <w:color w:val="000000"/>
          <w:sz w:val="24"/>
        </w:rPr>
        <w:t>环境一致性：开发、测试与演示环境应尽量保持配置一致，减少“本地可用、部署异常”问题；</w:t>
      </w:r>
    </w:p>
    <w:p w14:paraId="73605D83">
      <w:pPr>
        <w:pStyle w:val="25"/>
        <w:numPr>
          <w:ilvl w:val="0"/>
          <w:numId w:val="15"/>
        </w:numPr>
        <w:spacing w:line="360" w:lineRule="auto"/>
      </w:pPr>
      <w:r>
        <w:rPr>
          <w:rFonts w:hint="eastAsia" w:ascii="Times New Roman" w:hAnsi="Times New Roman" w:eastAsia="宋体"/>
          <w:color w:val="000000"/>
          <w:sz w:val="24"/>
        </w:rPr>
        <w:t>配置隔离：数据库连接、鉴权密钥、文件路径等配置项应按环境分离，避免硬编码带来的维护风险；</w:t>
      </w:r>
    </w:p>
    <w:p w14:paraId="4B523DCD">
      <w:pPr>
        <w:pStyle w:val="25"/>
        <w:numPr>
          <w:ilvl w:val="0"/>
          <w:numId w:val="15"/>
        </w:numPr>
        <w:spacing w:line="360" w:lineRule="auto"/>
      </w:pPr>
      <w:r>
        <w:rPr>
          <w:rFonts w:hint="eastAsia" w:ascii="Times New Roman" w:hAnsi="Times New Roman" w:eastAsia="宋体"/>
          <w:color w:val="000000"/>
          <w:sz w:val="24"/>
        </w:rPr>
        <w:t>日志可追踪：关键业务操作与异常信息需可检索，便于问题定位与回归分析；</w:t>
      </w:r>
    </w:p>
    <w:p w14:paraId="64A7A73E">
      <w:pPr>
        <w:pStyle w:val="25"/>
        <w:numPr>
          <w:ilvl w:val="0"/>
          <w:numId w:val="15"/>
        </w:numPr>
        <w:spacing w:line="360" w:lineRule="auto"/>
      </w:pPr>
      <w:r>
        <w:rPr>
          <w:rFonts w:hint="eastAsia" w:ascii="Times New Roman" w:hAnsi="Times New Roman" w:eastAsia="宋体"/>
          <w:color w:val="000000"/>
          <w:sz w:val="24"/>
        </w:rPr>
        <w:t>启停可控：系统启动顺序遵循“数据库优先、后端次之、前端最后”，保证联调过程稳定。</w:t>
      </w:r>
    </w:p>
    <w:p w14:paraId="46027B01">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此外，考虑到毕业设计场景通常以演示环境为主，系统优先保障“核心流程稳定可复现”，即顾客预约、医生接诊、管理员库存管理三条主流程在标准演示数据下可连续运行。</w:t>
      </w:r>
    </w:p>
    <w:bookmarkEnd w:id="69"/>
    <w:p w14:paraId="361CC970">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70" w:name="安全与数据一致性设计"/>
      <w:r>
        <w:rPr>
          <w:rFonts w:ascii="Times New Roman" w:hAnsi="Times New Roman" w:eastAsia="黑体" w:cs="Times New Roman"/>
          <w:b/>
          <w:bCs/>
          <w:color w:val="auto"/>
          <w:kern w:val="2"/>
          <w:sz w:val="32"/>
        </w:rPr>
        <w:t xml:space="preserve">4.8 </w:t>
      </w:r>
      <w:r>
        <w:rPr>
          <w:rFonts w:hint="eastAsia" w:ascii="Times New Roman" w:hAnsi="Times New Roman" w:eastAsia="黑体" w:cs="Times New Roman"/>
          <w:b/>
          <w:bCs/>
          <w:color w:val="auto"/>
          <w:kern w:val="2"/>
          <w:sz w:val="32"/>
        </w:rPr>
        <w:t>安全与数据一致性设计</w:t>
      </w:r>
    </w:p>
    <w:p w14:paraId="43B6CDA6">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系统在设计阶段引入“认证、授权、校验、追踪”四层控制思想：</w:t>
      </w:r>
    </w:p>
    <w:p w14:paraId="4FFC9D4D">
      <w:pPr>
        <w:pStyle w:val="25"/>
        <w:numPr>
          <w:ilvl w:val="0"/>
          <w:numId w:val="16"/>
        </w:numPr>
        <w:spacing w:line="360" w:lineRule="auto"/>
      </w:pPr>
      <w:r>
        <w:rPr>
          <w:rFonts w:hint="eastAsia" w:ascii="Times New Roman" w:hAnsi="Times New Roman" w:eastAsia="宋体"/>
          <w:color w:val="000000"/>
          <w:sz w:val="24"/>
        </w:rPr>
        <w:t>认证层：通过令牌机制识别请求身份，防止匿名访问受限资源；</w:t>
      </w:r>
    </w:p>
    <w:p w14:paraId="0BE91F7E">
      <w:pPr>
        <w:pStyle w:val="25"/>
        <w:numPr>
          <w:ilvl w:val="0"/>
          <w:numId w:val="16"/>
        </w:numPr>
        <w:spacing w:line="360" w:lineRule="auto"/>
      </w:pPr>
      <w:r>
        <w:rPr>
          <w:rFonts w:hint="eastAsia" w:ascii="Times New Roman" w:hAnsi="Times New Roman" w:eastAsia="宋体"/>
          <w:color w:val="000000"/>
          <w:sz w:val="24"/>
        </w:rPr>
        <w:t>授权层：依据角色限制页面与接口访问边界，避免越权操作；</w:t>
      </w:r>
    </w:p>
    <w:p w14:paraId="367CF3AB">
      <w:pPr>
        <w:pStyle w:val="25"/>
        <w:numPr>
          <w:ilvl w:val="0"/>
          <w:numId w:val="16"/>
        </w:numPr>
        <w:spacing w:line="360" w:lineRule="auto"/>
      </w:pPr>
      <w:r>
        <w:rPr>
          <w:rFonts w:hint="eastAsia" w:ascii="Times New Roman" w:hAnsi="Times New Roman" w:eastAsia="宋体"/>
          <w:color w:val="000000"/>
          <w:sz w:val="24"/>
        </w:rPr>
        <w:t>校验层：对关键输入进行合法性检查，减少异常数据进入业务流程；</w:t>
      </w:r>
    </w:p>
    <w:p w14:paraId="6F51CFE6">
      <w:pPr>
        <w:pStyle w:val="25"/>
        <w:numPr>
          <w:ilvl w:val="0"/>
          <w:numId w:val="16"/>
        </w:numPr>
        <w:spacing w:line="360" w:lineRule="auto"/>
      </w:pPr>
      <w:r>
        <w:rPr>
          <w:rFonts w:hint="eastAsia" w:ascii="Times New Roman" w:hAnsi="Times New Roman" w:eastAsia="宋体"/>
          <w:color w:val="000000"/>
          <w:sz w:val="24"/>
        </w:rPr>
        <w:t>追踪层：通过时间字段、状态字段和逻辑删除策略保留数据演化轨迹。</w:t>
      </w:r>
    </w:p>
    <w:p w14:paraId="2F756E58">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在数据一致性方面，系统通过实体关联关系约束业务对象之间的上下文，尽量避免孤立记录。例如预约、就诊、病历、处方在语义上形成有序链路，能够支持后续追踪与统计。对于库存数据，系统采用“主数据</w:t>
      </w:r>
      <w:r>
        <w:rPr>
          <w:rFonts w:hint="default" w:ascii="Times New Roman" w:hAnsi="Times New Roman" w:eastAsia="宋体" w:cs="Times New Roman"/>
          <w:color w:val="auto"/>
          <w:kern w:val="2"/>
          <w:sz w:val="24"/>
        </w:rPr>
        <w:t xml:space="preserve"> + </w:t>
      </w:r>
      <w:r>
        <w:rPr>
          <w:rFonts w:hint="eastAsia" w:ascii="Times New Roman" w:hAnsi="Times New Roman" w:eastAsia="宋体" w:cs="Times New Roman"/>
          <w:color w:val="auto"/>
          <w:kern w:val="2"/>
          <w:sz w:val="24"/>
        </w:rPr>
        <w:t>流水记录”方式保留变更依据，便于后续核对与审计。</w:t>
      </w:r>
    </w:p>
    <w:bookmarkEnd w:id="70"/>
    <w:p w14:paraId="1392AD48">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71" w:name="本章小结-2"/>
      <w:r>
        <w:rPr>
          <w:rFonts w:ascii="Times New Roman" w:hAnsi="Times New Roman" w:eastAsia="黑体" w:cs="Times New Roman"/>
          <w:b/>
          <w:bCs/>
          <w:color w:val="auto"/>
          <w:kern w:val="2"/>
          <w:sz w:val="32"/>
        </w:rPr>
        <w:t xml:space="preserve">4.9 </w:t>
      </w:r>
      <w:r>
        <w:rPr>
          <w:rFonts w:hint="eastAsia" w:ascii="Times New Roman" w:hAnsi="Times New Roman" w:eastAsia="黑体" w:cs="Times New Roman"/>
          <w:b/>
          <w:bCs/>
          <w:color w:val="auto"/>
          <w:kern w:val="2"/>
          <w:sz w:val="32"/>
        </w:rPr>
        <w:t>本章小结</w:t>
      </w:r>
    </w:p>
    <w:p w14:paraId="0FA8DF61">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本章从功能结构、对象关系、交互流程、数据库结构、界面设计、部署方案及安全一致性策略等方面完成了系统设计。设计结果强调“结构清晰、流程可追溯、实现可落地”，为第5章功能实现提供了明确蓝图。</w:t>
      </w:r>
    </w:p>
    <w:bookmarkEnd w:id="52"/>
    <w:bookmarkEnd w:id="71"/>
    <w:p w14:paraId="46F260BF">
      <w:pPr>
        <w:pStyle w:val="2"/>
        <w:keepNext/>
        <w:keepLines/>
        <w:pageBreakBefore w:val="0"/>
        <w:widowControl w:val="0"/>
        <w:kinsoku/>
        <w:wordWrap/>
        <w:overflowPunct/>
        <w:topLinePunct w:val="0"/>
        <w:autoSpaceDE/>
        <w:autoSpaceDN/>
        <w:bidi w:val="0"/>
        <w:adjustRightInd w:val="0"/>
        <w:snapToGrid/>
        <w:spacing w:before="0" w:after="312" w:afterLines="100" w:line="360" w:lineRule="auto"/>
        <w:ind w:firstLine="0"/>
        <w:jc w:val="center"/>
        <w:textAlignment w:val="auto"/>
        <w:rPr>
          <w:rFonts w:hint="eastAsia" w:ascii="Times New Roman" w:hAnsi="Times New Roman" w:eastAsia="黑体" w:cs="Times New Roman"/>
          <w:b/>
          <w:bCs/>
          <w:color w:val="auto"/>
          <w:kern w:val="44"/>
          <w:sz w:val="44"/>
          <w:szCs w:val="44"/>
        </w:rPr>
      </w:pPr>
      <w:bookmarkStart w:id="72" w:name="第5章-爱维宠物医院管理系统实现"/>
      <w:r>
        <w:rPr>
          <w:rFonts w:hint="eastAsia" w:ascii="Times New Roman" w:hAnsi="Times New Roman" w:eastAsia="黑体" w:cs="Times New Roman"/>
          <w:b/>
          <w:bCs/>
          <w:color w:val="auto"/>
          <w:kern w:val="44"/>
          <w:sz w:val="44"/>
          <w:szCs w:val="44"/>
        </w:rPr>
        <w:t>第5章 爱维宠物医院管理系统实现</w:t>
      </w:r>
    </w:p>
    <w:p w14:paraId="20C9511B">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73" w:name="用户功能模块实现"/>
      <w:r>
        <w:rPr>
          <w:rFonts w:ascii="Times New Roman" w:hAnsi="Times New Roman" w:eastAsia="黑体" w:cs="Times New Roman"/>
          <w:b/>
          <w:bCs/>
          <w:color w:val="auto"/>
          <w:kern w:val="2"/>
          <w:sz w:val="32"/>
        </w:rPr>
        <w:t xml:space="preserve">5.1 </w:t>
      </w:r>
      <w:r>
        <w:rPr>
          <w:rFonts w:hint="eastAsia" w:ascii="Times New Roman" w:hAnsi="Times New Roman" w:eastAsia="黑体" w:cs="Times New Roman"/>
          <w:b/>
          <w:bCs/>
          <w:color w:val="auto"/>
          <w:kern w:val="2"/>
          <w:sz w:val="32"/>
        </w:rPr>
        <w:t>用户功能模块实现</w:t>
      </w:r>
    </w:p>
    <w:p w14:paraId="7AE46AD3">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74" w:name="顾客首页与个人中心"/>
      <w:r>
        <w:rPr>
          <w:rFonts w:ascii="Times New Roman" w:hAnsi="Times New Roman" w:eastAsia="黑体" w:cs="Times New Roman"/>
          <w:b/>
          <w:bCs/>
          <w:color w:val="auto"/>
          <w:kern w:val="2"/>
          <w:sz w:val="28"/>
          <w:szCs w:val="28"/>
        </w:rPr>
        <w:t xml:space="preserve">5.1.1 </w:t>
      </w:r>
      <w:r>
        <w:rPr>
          <w:rFonts w:hint="eastAsia" w:ascii="Times New Roman" w:hAnsi="Times New Roman" w:eastAsia="黑体" w:cs="Times New Roman"/>
          <w:b/>
          <w:bCs/>
          <w:color w:val="auto"/>
          <w:kern w:val="2"/>
          <w:sz w:val="28"/>
          <w:szCs w:val="28"/>
        </w:rPr>
        <w:t>顾客首页与个人中心</w:t>
      </w:r>
    </w:p>
    <w:p w14:paraId="49788561">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顾客进入系统后可在首页查看公告与功能入口，并在个人中心维护基础资料。该模块用于统一承载顾客端高频操作入口，提升功能可达性与使用连续性。</w:t>
      </w:r>
    </w:p>
    <w:bookmarkEnd w:id="74"/>
    <w:p w14:paraId="7B84360E">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75" w:name="宠物档案管理"/>
      <w:r>
        <w:rPr>
          <w:rFonts w:ascii="Times New Roman" w:hAnsi="Times New Roman" w:eastAsia="黑体" w:cs="Times New Roman"/>
          <w:b/>
          <w:bCs/>
          <w:color w:val="auto"/>
          <w:kern w:val="2"/>
          <w:sz w:val="28"/>
          <w:szCs w:val="28"/>
        </w:rPr>
        <w:t xml:space="preserve">5.1.2 </w:t>
      </w:r>
      <w:r>
        <w:rPr>
          <w:rFonts w:hint="eastAsia" w:ascii="Times New Roman" w:hAnsi="Times New Roman" w:eastAsia="黑体" w:cs="Times New Roman"/>
          <w:b/>
          <w:bCs/>
          <w:color w:val="auto"/>
          <w:kern w:val="2"/>
          <w:sz w:val="28"/>
          <w:szCs w:val="28"/>
        </w:rPr>
        <w:t>宠物档案管理</w:t>
      </w:r>
    </w:p>
    <w:p w14:paraId="2389E06B">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顾客可新增、查看、编辑和删除宠物档案，支持维护宠物基本信息及历史关联信息。该模块为预约与就诊流程提供基础数据支撑。</w:t>
      </w:r>
    </w:p>
    <w:bookmarkEnd w:id="75"/>
    <w:p w14:paraId="656876EA">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76" w:name="门诊预约与订单查询"/>
      <w:r>
        <w:rPr>
          <w:rFonts w:ascii="Times New Roman" w:hAnsi="Times New Roman" w:eastAsia="黑体" w:cs="Times New Roman"/>
          <w:b/>
          <w:bCs/>
          <w:color w:val="auto"/>
          <w:kern w:val="2"/>
          <w:sz w:val="28"/>
          <w:szCs w:val="28"/>
        </w:rPr>
        <w:t xml:space="preserve">5.1.3 </w:t>
      </w:r>
      <w:r>
        <w:rPr>
          <w:rFonts w:hint="eastAsia" w:ascii="Times New Roman" w:hAnsi="Times New Roman" w:eastAsia="黑体" w:cs="Times New Roman"/>
          <w:b/>
          <w:bCs/>
          <w:color w:val="auto"/>
          <w:kern w:val="2"/>
          <w:sz w:val="28"/>
          <w:szCs w:val="28"/>
        </w:rPr>
        <w:t>门诊预约与订单查询</w:t>
      </w:r>
    </w:p>
    <w:p w14:paraId="59052CC9">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顾客可提交预约请求并查看历史预约记录，同时可查询订单状态与报告信息，实现从预约到结果查询的基础闭环。</w:t>
      </w:r>
    </w:p>
    <w:bookmarkEnd w:id="73"/>
    <w:bookmarkEnd w:id="76"/>
    <w:p w14:paraId="1D810CF5">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77" w:name="医生功能模块实现"/>
      <w:r>
        <w:rPr>
          <w:rFonts w:ascii="Times New Roman" w:hAnsi="Times New Roman" w:eastAsia="黑体" w:cs="Times New Roman"/>
          <w:b/>
          <w:bCs/>
          <w:color w:val="auto"/>
          <w:kern w:val="2"/>
          <w:sz w:val="32"/>
        </w:rPr>
        <w:t xml:space="preserve">5.2 </w:t>
      </w:r>
      <w:r>
        <w:rPr>
          <w:rFonts w:hint="eastAsia" w:ascii="Times New Roman" w:hAnsi="Times New Roman" w:eastAsia="黑体" w:cs="Times New Roman"/>
          <w:b/>
          <w:bCs/>
          <w:color w:val="auto"/>
          <w:kern w:val="2"/>
          <w:sz w:val="32"/>
        </w:rPr>
        <w:t>医生功能模块实现</w:t>
      </w:r>
    </w:p>
    <w:p w14:paraId="4CBCB46F">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78" w:name="门诊接诊与就诊记录"/>
      <w:r>
        <w:rPr>
          <w:rFonts w:ascii="Times New Roman" w:hAnsi="Times New Roman" w:eastAsia="黑体" w:cs="Times New Roman"/>
          <w:b/>
          <w:bCs/>
          <w:color w:val="auto"/>
          <w:kern w:val="2"/>
          <w:sz w:val="28"/>
          <w:szCs w:val="28"/>
        </w:rPr>
        <w:t xml:space="preserve">5.2.1 </w:t>
      </w:r>
      <w:r>
        <w:rPr>
          <w:rFonts w:hint="eastAsia" w:ascii="Times New Roman" w:hAnsi="Times New Roman" w:eastAsia="黑体" w:cs="Times New Roman"/>
          <w:b/>
          <w:bCs/>
          <w:color w:val="auto"/>
          <w:kern w:val="2"/>
          <w:sz w:val="28"/>
          <w:szCs w:val="28"/>
        </w:rPr>
        <w:t>门诊接诊与就诊记录</w:t>
      </w:r>
    </w:p>
    <w:p w14:paraId="02252880">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医生可查看预约数据并完成接诊处理，创建就诊记录以承载后续病历和处方业务。</w:t>
      </w:r>
    </w:p>
    <w:bookmarkEnd w:id="78"/>
    <w:p w14:paraId="06F4EABF">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79" w:name="病历管理"/>
      <w:r>
        <w:rPr>
          <w:rFonts w:ascii="Times New Roman" w:hAnsi="Times New Roman" w:eastAsia="黑体" w:cs="Times New Roman"/>
          <w:b/>
          <w:bCs/>
          <w:color w:val="auto"/>
          <w:kern w:val="2"/>
          <w:sz w:val="28"/>
          <w:szCs w:val="28"/>
        </w:rPr>
        <w:t xml:space="preserve">5.2.2 </w:t>
      </w:r>
      <w:r>
        <w:rPr>
          <w:rFonts w:hint="eastAsia" w:ascii="Times New Roman" w:hAnsi="Times New Roman" w:eastAsia="黑体" w:cs="Times New Roman"/>
          <w:b/>
          <w:bCs/>
          <w:color w:val="auto"/>
          <w:kern w:val="2"/>
          <w:sz w:val="28"/>
          <w:szCs w:val="28"/>
        </w:rPr>
        <w:t>病历管理</w:t>
      </w:r>
    </w:p>
    <w:p w14:paraId="14A199C9">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医生可对就诊对象进行病历录入与维护，支持按就诊维度归档管理，提高历史复诊信息可追溯性。</w:t>
      </w:r>
    </w:p>
    <w:bookmarkEnd w:id="79"/>
    <w:p w14:paraId="437CA4D5">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80" w:name="处方管理"/>
      <w:r>
        <w:rPr>
          <w:rFonts w:ascii="Times New Roman" w:hAnsi="Times New Roman" w:eastAsia="黑体" w:cs="Times New Roman"/>
          <w:b/>
          <w:bCs/>
          <w:color w:val="auto"/>
          <w:kern w:val="2"/>
          <w:sz w:val="28"/>
          <w:szCs w:val="28"/>
        </w:rPr>
        <w:t xml:space="preserve">5.2.3 </w:t>
      </w:r>
      <w:r>
        <w:rPr>
          <w:rFonts w:hint="eastAsia" w:ascii="Times New Roman" w:hAnsi="Times New Roman" w:eastAsia="黑体" w:cs="Times New Roman"/>
          <w:b/>
          <w:bCs/>
          <w:color w:val="auto"/>
          <w:kern w:val="2"/>
          <w:sz w:val="28"/>
          <w:szCs w:val="28"/>
        </w:rPr>
        <w:t>处方管理</w:t>
      </w:r>
    </w:p>
    <w:p w14:paraId="54E13AF0">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医生可创建处方并维护处方明细，实现用药信息结构化管理，为订单与库存联动奠定基础。</w:t>
      </w:r>
    </w:p>
    <w:bookmarkEnd w:id="77"/>
    <w:bookmarkEnd w:id="80"/>
    <w:p w14:paraId="19BC40BC">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81" w:name="管理员功能模块实现"/>
      <w:r>
        <w:rPr>
          <w:rFonts w:ascii="Times New Roman" w:hAnsi="Times New Roman" w:eastAsia="黑体" w:cs="Times New Roman"/>
          <w:b/>
          <w:bCs/>
          <w:color w:val="auto"/>
          <w:kern w:val="2"/>
          <w:sz w:val="32"/>
        </w:rPr>
        <w:t xml:space="preserve">5.3 </w:t>
      </w:r>
      <w:r>
        <w:rPr>
          <w:rFonts w:hint="eastAsia" w:ascii="Times New Roman" w:hAnsi="Times New Roman" w:eastAsia="黑体" w:cs="Times New Roman"/>
          <w:b/>
          <w:bCs/>
          <w:color w:val="auto"/>
          <w:kern w:val="2"/>
          <w:sz w:val="32"/>
        </w:rPr>
        <w:t>管理员功能模块实现</w:t>
      </w:r>
    </w:p>
    <w:p w14:paraId="38235C55">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82" w:name="账户与公告管理"/>
      <w:r>
        <w:rPr>
          <w:rFonts w:ascii="Times New Roman" w:hAnsi="Times New Roman" w:eastAsia="黑体" w:cs="Times New Roman"/>
          <w:b/>
          <w:bCs/>
          <w:color w:val="auto"/>
          <w:kern w:val="2"/>
          <w:sz w:val="28"/>
          <w:szCs w:val="28"/>
        </w:rPr>
        <w:t xml:space="preserve">5.3.1 </w:t>
      </w:r>
      <w:r>
        <w:rPr>
          <w:rFonts w:hint="eastAsia" w:ascii="Times New Roman" w:hAnsi="Times New Roman" w:eastAsia="黑体" w:cs="Times New Roman"/>
          <w:b/>
          <w:bCs/>
          <w:color w:val="auto"/>
          <w:kern w:val="2"/>
          <w:sz w:val="28"/>
          <w:szCs w:val="28"/>
        </w:rPr>
        <w:t>账户与公告管理</w:t>
      </w:r>
    </w:p>
    <w:p w14:paraId="658496EA">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管理员可对用户进行统一管理，并通过公告模块发布运营通知与服务信息。</w:t>
      </w:r>
    </w:p>
    <w:bookmarkEnd w:id="82"/>
    <w:p w14:paraId="0A2035BF">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83" w:name="药品与库存管理"/>
      <w:r>
        <w:rPr>
          <w:rFonts w:ascii="Times New Roman" w:hAnsi="Times New Roman" w:eastAsia="黑体" w:cs="Times New Roman"/>
          <w:b/>
          <w:bCs/>
          <w:color w:val="auto"/>
          <w:kern w:val="2"/>
          <w:sz w:val="28"/>
          <w:szCs w:val="28"/>
        </w:rPr>
        <w:t xml:space="preserve">5.3.2 </w:t>
      </w:r>
      <w:r>
        <w:rPr>
          <w:rFonts w:hint="eastAsia" w:ascii="Times New Roman" w:hAnsi="Times New Roman" w:eastAsia="黑体" w:cs="Times New Roman"/>
          <w:b/>
          <w:bCs/>
          <w:color w:val="auto"/>
          <w:kern w:val="2"/>
          <w:sz w:val="28"/>
          <w:szCs w:val="28"/>
        </w:rPr>
        <w:t>药品与库存管理</w:t>
      </w:r>
    </w:p>
    <w:p w14:paraId="4808B978">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管理员可维护药品档案，并通过入库、出库模块记录库存变更，实现基础库存可视化管理。</w:t>
      </w:r>
    </w:p>
    <w:bookmarkEnd w:id="83"/>
    <w:p w14:paraId="3B2CC251">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84" w:name="统计分析"/>
      <w:r>
        <w:rPr>
          <w:rFonts w:ascii="Times New Roman" w:hAnsi="Times New Roman" w:eastAsia="黑体" w:cs="Times New Roman"/>
          <w:b/>
          <w:bCs/>
          <w:color w:val="auto"/>
          <w:kern w:val="2"/>
          <w:sz w:val="28"/>
          <w:szCs w:val="28"/>
        </w:rPr>
        <w:t xml:space="preserve">5.3.3 </w:t>
      </w:r>
      <w:r>
        <w:rPr>
          <w:rFonts w:hint="eastAsia" w:ascii="Times New Roman" w:hAnsi="Times New Roman" w:eastAsia="黑体" w:cs="Times New Roman"/>
          <w:b/>
          <w:bCs/>
          <w:color w:val="auto"/>
          <w:kern w:val="2"/>
          <w:sz w:val="28"/>
          <w:szCs w:val="28"/>
        </w:rPr>
        <w:t>统计分析</w:t>
      </w:r>
    </w:p>
    <w:p w14:paraId="03B8C6D1">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系统提供基础统计页面，用于展示关键经营数据，为管理决策提供直观参考。</w:t>
      </w:r>
    </w:p>
    <w:bookmarkEnd w:id="81"/>
    <w:bookmarkEnd w:id="84"/>
    <w:p w14:paraId="722528DD">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85" w:name="关键业务流程实现结果"/>
      <w:r>
        <w:rPr>
          <w:rFonts w:ascii="Times New Roman" w:hAnsi="Times New Roman" w:eastAsia="黑体" w:cs="Times New Roman"/>
          <w:b/>
          <w:bCs/>
          <w:color w:val="auto"/>
          <w:kern w:val="2"/>
          <w:sz w:val="32"/>
        </w:rPr>
        <w:t xml:space="preserve">5.4 </w:t>
      </w:r>
      <w:r>
        <w:rPr>
          <w:rFonts w:hint="eastAsia" w:ascii="Times New Roman" w:hAnsi="Times New Roman" w:eastAsia="黑体" w:cs="Times New Roman"/>
          <w:b/>
          <w:bCs/>
          <w:color w:val="auto"/>
          <w:kern w:val="2"/>
          <w:sz w:val="32"/>
        </w:rPr>
        <w:t>关键业务流程实现结果</w:t>
      </w:r>
    </w:p>
    <w:p w14:paraId="34DF14BC">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86" w:name="预约到接诊流程实现结果"/>
      <w:r>
        <w:rPr>
          <w:rFonts w:ascii="Times New Roman" w:hAnsi="Times New Roman" w:eastAsia="黑体" w:cs="Times New Roman"/>
          <w:b/>
          <w:bCs/>
          <w:color w:val="auto"/>
          <w:kern w:val="2"/>
          <w:sz w:val="28"/>
          <w:szCs w:val="28"/>
        </w:rPr>
        <w:t xml:space="preserve">5.4.1 </w:t>
      </w:r>
      <w:r>
        <w:rPr>
          <w:rFonts w:hint="eastAsia" w:ascii="Times New Roman" w:hAnsi="Times New Roman" w:eastAsia="黑体" w:cs="Times New Roman"/>
          <w:b/>
          <w:bCs/>
          <w:color w:val="auto"/>
          <w:kern w:val="2"/>
          <w:sz w:val="28"/>
          <w:szCs w:val="28"/>
        </w:rPr>
        <w:t>预约到接诊流程实现结果</w:t>
      </w:r>
    </w:p>
    <w:p w14:paraId="343A88B7">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系统已实现顾客提交预约、医生查看预约并处理接诊的基础流程。顾客端可完成预约信息录入和历史查询，医生端可在工作页面查看待处理信息并进入接诊环节。该流程实现的价值在于将原先分散的人工登记环节转化为可检索、可跟踪、可回溯的数据流程，减少信息遗漏。</w:t>
      </w:r>
    </w:p>
    <w:bookmarkEnd w:id="86"/>
    <w:p w14:paraId="3EB953FF">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87" w:name="接诊到病历处方流程实现结果"/>
      <w:r>
        <w:rPr>
          <w:rFonts w:ascii="Times New Roman" w:hAnsi="Times New Roman" w:eastAsia="黑体" w:cs="Times New Roman"/>
          <w:b/>
          <w:bCs/>
          <w:color w:val="auto"/>
          <w:kern w:val="2"/>
          <w:sz w:val="28"/>
          <w:szCs w:val="28"/>
        </w:rPr>
        <w:t xml:space="preserve">5.4.2 </w:t>
      </w:r>
      <w:r>
        <w:rPr>
          <w:rFonts w:hint="eastAsia" w:ascii="Times New Roman" w:hAnsi="Times New Roman" w:eastAsia="黑体" w:cs="Times New Roman"/>
          <w:b/>
          <w:bCs/>
          <w:color w:val="auto"/>
          <w:kern w:val="2"/>
          <w:sz w:val="28"/>
          <w:szCs w:val="28"/>
        </w:rPr>
        <w:t>接诊到病历处方流程实现结果</w:t>
      </w:r>
    </w:p>
    <w:p w14:paraId="1136B46F">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在医生侧，系统支持围绕就诊对象建立病历记录并创建处方信息，病历和处方形成结构化关联。相较于纸质记录方式，电子化记录在检索效率、信息完整性与复诊复用方面具有明显优势。通过角色页面分层，医生可聚焦诊疗核心操作，降低非必要管理项干扰。</w:t>
      </w:r>
    </w:p>
    <w:bookmarkEnd w:id="87"/>
    <w:p w14:paraId="23AF5A4D">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88" w:name="库存管理流程实现结果"/>
      <w:r>
        <w:rPr>
          <w:rFonts w:ascii="Times New Roman" w:hAnsi="Times New Roman" w:eastAsia="黑体" w:cs="Times New Roman"/>
          <w:b/>
          <w:bCs/>
          <w:color w:val="auto"/>
          <w:kern w:val="2"/>
          <w:sz w:val="28"/>
          <w:szCs w:val="28"/>
        </w:rPr>
        <w:t xml:space="preserve">5.4.3 </w:t>
      </w:r>
      <w:r>
        <w:rPr>
          <w:rFonts w:hint="eastAsia" w:ascii="Times New Roman" w:hAnsi="Times New Roman" w:eastAsia="黑体" w:cs="Times New Roman"/>
          <w:b/>
          <w:bCs/>
          <w:color w:val="auto"/>
          <w:kern w:val="2"/>
          <w:sz w:val="28"/>
          <w:szCs w:val="28"/>
        </w:rPr>
        <w:t>库存管理流程实现结果</w:t>
      </w:r>
    </w:p>
    <w:p w14:paraId="05460D13">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管理员侧已实现药品基础信息维护与出入库记录管理。系统可记录库存变更来源，支撑基础库存可视化。该流程在日常管理中的意义体现在：一是降低“库存不明”导致的业务中断概率，二是为后续构建库存预警、采购建议和用药统计提供数据基础。</w:t>
      </w:r>
    </w:p>
    <w:bookmarkEnd w:id="88"/>
    <w:p w14:paraId="152B5882">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89" w:name="信息发布与运营支撑实现结果"/>
      <w:r>
        <w:rPr>
          <w:rFonts w:ascii="Times New Roman" w:hAnsi="Times New Roman" w:eastAsia="黑体" w:cs="Times New Roman"/>
          <w:b/>
          <w:bCs/>
          <w:color w:val="auto"/>
          <w:kern w:val="2"/>
          <w:sz w:val="28"/>
          <w:szCs w:val="28"/>
        </w:rPr>
        <w:t xml:space="preserve">5.4.4 </w:t>
      </w:r>
      <w:r>
        <w:rPr>
          <w:rFonts w:hint="eastAsia" w:ascii="Times New Roman" w:hAnsi="Times New Roman" w:eastAsia="黑体" w:cs="Times New Roman"/>
          <w:b/>
          <w:bCs/>
          <w:color w:val="auto"/>
          <w:kern w:val="2"/>
          <w:sz w:val="28"/>
          <w:szCs w:val="28"/>
        </w:rPr>
        <w:t>信息发布与运营支撑实现结果</w:t>
      </w:r>
    </w:p>
    <w:p w14:paraId="522D1563">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系统支持公告发布与基础统计展示。公告能力提升了医院与顾客之间的信息触达效率，统计能力为管理者提供了运营观察窗口。虽然当前统计维度仍以基础指标为主，但已具备继续扩展到多维分析的结构条件。</w:t>
      </w:r>
    </w:p>
    <w:bookmarkEnd w:id="85"/>
    <w:bookmarkEnd w:id="89"/>
    <w:p w14:paraId="05ADF36B">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90" w:name="模块实现成效评估"/>
      <w:r>
        <w:rPr>
          <w:rFonts w:ascii="Times New Roman" w:hAnsi="Times New Roman" w:eastAsia="黑体" w:cs="Times New Roman"/>
          <w:b/>
          <w:bCs/>
          <w:color w:val="auto"/>
          <w:kern w:val="2"/>
          <w:sz w:val="32"/>
        </w:rPr>
        <w:t xml:space="preserve">5.5 </w:t>
      </w:r>
      <w:r>
        <w:rPr>
          <w:rFonts w:hint="eastAsia" w:ascii="Times New Roman" w:hAnsi="Times New Roman" w:eastAsia="黑体" w:cs="Times New Roman"/>
          <w:b/>
          <w:bCs/>
          <w:color w:val="auto"/>
          <w:kern w:val="2"/>
          <w:sz w:val="32"/>
        </w:rPr>
        <w:t>模块实现成效评估</w:t>
      </w:r>
    </w:p>
    <w:p w14:paraId="6D61728C">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从系统落地效果看，核心模块实现具备以下特点：</w:t>
      </w:r>
    </w:p>
    <w:p w14:paraId="5FF63E57">
      <w:pPr>
        <w:pStyle w:val="25"/>
        <w:numPr>
          <w:ilvl w:val="0"/>
          <w:numId w:val="17"/>
        </w:numPr>
        <w:spacing w:line="360" w:lineRule="auto"/>
      </w:pPr>
      <w:r>
        <w:rPr>
          <w:rFonts w:hint="eastAsia" w:ascii="Times New Roman" w:hAnsi="Times New Roman" w:eastAsia="宋体"/>
          <w:color w:val="000000"/>
          <w:sz w:val="24"/>
        </w:rPr>
        <w:t>业务主链路可运行：预约、接诊、病历、处方、库存、统计等核心模块已打通；</w:t>
      </w:r>
    </w:p>
    <w:p w14:paraId="448D1D3B">
      <w:pPr>
        <w:pStyle w:val="25"/>
        <w:numPr>
          <w:ilvl w:val="0"/>
          <w:numId w:val="17"/>
        </w:numPr>
        <w:spacing w:line="360" w:lineRule="auto"/>
      </w:pPr>
      <w:r>
        <w:rPr>
          <w:rFonts w:hint="eastAsia" w:ascii="Times New Roman" w:hAnsi="Times New Roman" w:eastAsia="宋体"/>
          <w:color w:val="000000"/>
          <w:sz w:val="24"/>
        </w:rPr>
        <w:t>角色边界较清晰：顾客、医生、管理员各自聚焦对应职责范围；</w:t>
      </w:r>
    </w:p>
    <w:p w14:paraId="715D29C8">
      <w:pPr>
        <w:pStyle w:val="25"/>
        <w:numPr>
          <w:ilvl w:val="0"/>
          <w:numId w:val="17"/>
        </w:numPr>
        <w:spacing w:line="360" w:lineRule="auto"/>
      </w:pPr>
      <w:r>
        <w:rPr>
          <w:rFonts w:hint="eastAsia" w:ascii="Times New Roman" w:hAnsi="Times New Roman" w:eastAsia="宋体"/>
          <w:color w:val="000000"/>
          <w:sz w:val="24"/>
        </w:rPr>
        <w:t>数据组织较规范：关键对象具备状态与时间维度，便于追踪；</w:t>
      </w:r>
    </w:p>
    <w:p w14:paraId="226D554A">
      <w:pPr>
        <w:pStyle w:val="25"/>
        <w:numPr>
          <w:ilvl w:val="0"/>
          <w:numId w:val="17"/>
        </w:numPr>
        <w:spacing w:line="360" w:lineRule="auto"/>
      </w:pPr>
      <w:r>
        <w:rPr>
          <w:rFonts w:hint="eastAsia" w:ascii="Times New Roman" w:hAnsi="Times New Roman" w:eastAsia="宋体"/>
          <w:color w:val="000000"/>
          <w:sz w:val="24"/>
        </w:rPr>
        <w:t>扩展方向明确：在线支付、提醒通知、导出能力等可在现有架构上增量演进。</w:t>
      </w:r>
    </w:p>
    <w:bookmarkEnd w:id="90"/>
    <w:p w14:paraId="1F8656C5">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91" w:name="本章小结-3"/>
      <w:r>
        <w:rPr>
          <w:rFonts w:ascii="Times New Roman" w:hAnsi="Times New Roman" w:eastAsia="黑体" w:cs="Times New Roman"/>
          <w:b/>
          <w:bCs/>
          <w:color w:val="auto"/>
          <w:kern w:val="2"/>
          <w:sz w:val="32"/>
        </w:rPr>
        <w:t xml:space="preserve">5.6 </w:t>
      </w:r>
      <w:r>
        <w:rPr>
          <w:rFonts w:hint="eastAsia" w:ascii="Times New Roman" w:hAnsi="Times New Roman" w:eastAsia="黑体" w:cs="Times New Roman"/>
          <w:b/>
          <w:bCs/>
          <w:color w:val="auto"/>
          <w:kern w:val="2"/>
          <w:sz w:val="32"/>
        </w:rPr>
        <w:t>本章小结</w:t>
      </w:r>
    </w:p>
    <w:p w14:paraId="05814353">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本章围绕系统实现结果进行了模块化说明，重点强调“做成了什么、支撑了什么业务、还差什么能力”。在不展示开发代码的前提下，论文仍能清晰体现系统功能落地情况与工程价值，为测试章节提供可验证对象。</w:t>
      </w:r>
    </w:p>
    <w:bookmarkEnd w:id="72"/>
    <w:bookmarkEnd w:id="91"/>
    <w:p w14:paraId="08072113">
      <w:pPr>
        <w:pStyle w:val="2"/>
        <w:keepNext/>
        <w:keepLines/>
        <w:pageBreakBefore w:val="0"/>
        <w:widowControl w:val="0"/>
        <w:kinsoku/>
        <w:wordWrap/>
        <w:overflowPunct/>
        <w:topLinePunct w:val="0"/>
        <w:autoSpaceDE/>
        <w:autoSpaceDN/>
        <w:bidi w:val="0"/>
        <w:adjustRightInd w:val="0"/>
        <w:snapToGrid/>
        <w:spacing w:before="0" w:after="312" w:afterLines="100" w:line="360" w:lineRule="auto"/>
        <w:ind w:firstLine="0"/>
        <w:jc w:val="center"/>
        <w:textAlignment w:val="auto"/>
        <w:rPr>
          <w:rFonts w:hint="eastAsia" w:ascii="Times New Roman" w:hAnsi="Times New Roman" w:eastAsia="黑体" w:cs="Times New Roman"/>
          <w:b/>
          <w:bCs/>
          <w:color w:val="auto"/>
          <w:kern w:val="44"/>
          <w:sz w:val="44"/>
          <w:szCs w:val="44"/>
        </w:rPr>
      </w:pPr>
      <w:bookmarkStart w:id="92" w:name="第6章-爱维宠物医院管理系统测试"/>
      <w:r>
        <w:rPr>
          <w:rFonts w:hint="eastAsia" w:ascii="Times New Roman" w:hAnsi="Times New Roman" w:eastAsia="黑体" w:cs="Times New Roman"/>
          <w:b/>
          <w:bCs/>
          <w:color w:val="auto"/>
          <w:kern w:val="44"/>
          <w:sz w:val="44"/>
          <w:szCs w:val="44"/>
        </w:rPr>
        <w:t>第6章 爱维宠物医院管理系统测试</w:t>
      </w:r>
    </w:p>
    <w:p w14:paraId="37564AFA">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93" w:name="系统测试概述"/>
      <w:r>
        <w:rPr>
          <w:rFonts w:ascii="Times New Roman" w:hAnsi="Times New Roman" w:eastAsia="黑体" w:cs="Times New Roman"/>
          <w:b/>
          <w:bCs/>
          <w:color w:val="auto"/>
          <w:kern w:val="2"/>
          <w:sz w:val="32"/>
        </w:rPr>
        <w:t xml:space="preserve">6.1 </w:t>
      </w:r>
      <w:r>
        <w:rPr>
          <w:rFonts w:hint="eastAsia" w:ascii="Times New Roman" w:hAnsi="Times New Roman" w:eastAsia="黑体" w:cs="Times New Roman"/>
          <w:b/>
          <w:bCs/>
          <w:color w:val="auto"/>
          <w:kern w:val="2"/>
          <w:sz w:val="32"/>
        </w:rPr>
        <w:t>系统测试概述</w:t>
      </w:r>
    </w:p>
    <w:p w14:paraId="0F415FE3">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94" w:name="测试背景"/>
      <w:r>
        <w:rPr>
          <w:rFonts w:ascii="Times New Roman" w:hAnsi="Times New Roman" w:eastAsia="黑体" w:cs="Times New Roman"/>
          <w:b/>
          <w:bCs/>
          <w:color w:val="auto"/>
          <w:kern w:val="2"/>
          <w:sz w:val="28"/>
          <w:szCs w:val="28"/>
        </w:rPr>
        <w:t xml:space="preserve">6.1.1 </w:t>
      </w:r>
      <w:r>
        <w:rPr>
          <w:rFonts w:hint="eastAsia" w:ascii="Times New Roman" w:hAnsi="Times New Roman" w:eastAsia="黑体" w:cs="Times New Roman"/>
          <w:b/>
          <w:bCs/>
          <w:color w:val="auto"/>
          <w:kern w:val="2"/>
          <w:sz w:val="28"/>
          <w:szCs w:val="28"/>
        </w:rPr>
        <w:t>测试背景</w:t>
      </w:r>
    </w:p>
    <w:p w14:paraId="17B08433">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系统完成主要功能开发后，需要通过测试验证业务流程完整性、角色权限有效性与核心模块稳定性。</w:t>
      </w:r>
    </w:p>
    <w:bookmarkEnd w:id="94"/>
    <w:p w14:paraId="60C8CB40">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95" w:name="测试意义"/>
      <w:r>
        <w:rPr>
          <w:rFonts w:ascii="Times New Roman" w:hAnsi="Times New Roman" w:eastAsia="黑体" w:cs="Times New Roman"/>
          <w:b/>
          <w:bCs/>
          <w:color w:val="auto"/>
          <w:kern w:val="2"/>
          <w:sz w:val="28"/>
          <w:szCs w:val="28"/>
        </w:rPr>
        <w:t xml:space="preserve">6.1.2 </w:t>
      </w:r>
      <w:r>
        <w:rPr>
          <w:rFonts w:hint="eastAsia" w:ascii="Times New Roman" w:hAnsi="Times New Roman" w:eastAsia="黑体" w:cs="Times New Roman"/>
          <w:b/>
          <w:bCs/>
          <w:color w:val="auto"/>
          <w:kern w:val="2"/>
          <w:sz w:val="28"/>
          <w:szCs w:val="28"/>
        </w:rPr>
        <w:t>测试意义</w:t>
      </w:r>
    </w:p>
    <w:p w14:paraId="4AC3ED53">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测试可以及时发现流程断点、权限漏洞和交互异常，确保系统在真实业务场景中可用。</w:t>
      </w:r>
    </w:p>
    <w:bookmarkEnd w:id="95"/>
    <w:p w14:paraId="508DA7E8">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96" w:name="测试环境"/>
      <w:r>
        <w:rPr>
          <w:rFonts w:ascii="Times New Roman" w:hAnsi="Times New Roman" w:eastAsia="黑体" w:cs="Times New Roman"/>
          <w:b/>
          <w:bCs/>
          <w:color w:val="auto"/>
          <w:kern w:val="2"/>
          <w:sz w:val="28"/>
          <w:szCs w:val="28"/>
        </w:rPr>
        <w:t xml:space="preserve">6.1.3 </w:t>
      </w:r>
      <w:r>
        <w:rPr>
          <w:rFonts w:hint="eastAsia" w:ascii="Times New Roman" w:hAnsi="Times New Roman" w:eastAsia="黑体" w:cs="Times New Roman"/>
          <w:b/>
          <w:bCs/>
          <w:color w:val="auto"/>
          <w:kern w:val="2"/>
          <w:sz w:val="28"/>
          <w:szCs w:val="28"/>
        </w:rPr>
        <w:t>测试环境</w:t>
      </w:r>
    </w:p>
    <w:p w14:paraId="3D26D696">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测试环境由后端服务、前端页面与</w:t>
      </w:r>
      <w:r>
        <w:rPr>
          <w:rFonts w:hint="default" w:ascii="Times New Roman" w:hAnsi="Times New Roman" w:eastAsia="宋体" w:cs="Times New Roman"/>
          <w:color w:val="auto"/>
          <w:kern w:val="2"/>
          <w:sz w:val="24"/>
        </w:rPr>
        <w:t xml:space="preserve"> MySQL </w:t>
      </w:r>
      <w:r>
        <w:rPr>
          <w:rFonts w:hint="eastAsia" w:ascii="Times New Roman" w:hAnsi="Times New Roman" w:eastAsia="宋体" w:cs="Times New Roman"/>
          <w:color w:val="auto"/>
          <w:kern w:val="2"/>
          <w:sz w:val="24"/>
        </w:rPr>
        <w:t>数据库组成，采用角色账户分别进行业务验证。</w:t>
      </w:r>
    </w:p>
    <w:bookmarkEnd w:id="93"/>
    <w:bookmarkEnd w:id="96"/>
    <w:p w14:paraId="538C029E">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97" w:name="系统测试用例设计"/>
      <w:r>
        <w:rPr>
          <w:rFonts w:ascii="Times New Roman" w:hAnsi="Times New Roman" w:eastAsia="黑体" w:cs="Times New Roman"/>
          <w:b/>
          <w:bCs/>
          <w:color w:val="auto"/>
          <w:kern w:val="2"/>
          <w:sz w:val="32"/>
        </w:rPr>
        <w:t xml:space="preserve">6.2 </w:t>
      </w:r>
      <w:r>
        <w:rPr>
          <w:rFonts w:hint="eastAsia" w:ascii="Times New Roman" w:hAnsi="Times New Roman" w:eastAsia="黑体" w:cs="Times New Roman"/>
          <w:b/>
          <w:bCs/>
          <w:color w:val="auto"/>
          <w:kern w:val="2"/>
          <w:sz w:val="32"/>
        </w:rPr>
        <w:t>系统测试用例设计</w:t>
      </w:r>
    </w:p>
    <w:p w14:paraId="39D0B775">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98" w:name="用户认证功能测试"/>
      <w:r>
        <w:rPr>
          <w:rFonts w:ascii="Times New Roman" w:hAnsi="Times New Roman" w:eastAsia="黑体" w:cs="Times New Roman"/>
          <w:b/>
          <w:bCs/>
          <w:color w:val="auto"/>
          <w:kern w:val="2"/>
          <w:sz w:val="28"/>
          <w:szCs w:val="28"/>
        </w:rPr>
        <w:t xml:space="preserve">6.2.1 </w:t>
      </w:r>
      <w:r>
        <w:rPr>
          <w:rFonts w:hint="eastAsia" w:ascii="Times New Roman" w:hAnsi="Times New Roman" w:eastAsia="黑体" w:cs="Times New Roman"/>
          <w:b/>
          <w:bCs/>
          <w:color w:val="auto"/>
          <w:kern w:val="2"/>
          <w:sz w:val="28"/>
          <w:szCs w:val="28"/>
        </w:rPr>
        <w:t>用户认证功能测试</w:t>
      </w:r>
    </w:p>
    <w:tbl>
      <w:tblPr>
        <w:tblStyle w:val="42"/>
        <w:tblW w:w="0" w:type="auto"/>
        <w:tblInd w:w="0" w:type="dxa"/>
        <w:tblLayout w:type="autofit"/>
        <w:tblCellMar>
          <w:top w:w="0" w:type="dxa"/>
          <w:left w:w="108" w:type="dxa"/>
          <w:bottom w:w="0" w:type="dxa"/>
          <w:right w:w="108" w:type="dxa"/>
        </w:tblCellMar>
      </w:tblPr>
      <w:tblGrid>
        <w:gridCol w:w="1896"/>
        <w:gridCol w:w="2856"/>
        <w:gridCol w:w="3336"/>
      </w:tblGrid>
      <w:tr w14:paraId="78BB276A">
        <w:trPr>
          <w:tblHeader/>
        </w:trPr>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5B40062B">
            <w:pPr>
              <w:pStyle w:val="25"/>
              <w:spacing w:line="360" w:lineRule="auto"/>
              <w:ind w:firstLine="480"/>
            </w:pPr>
            <w:r>
              <w:rPr>
                <w:rFonts w:hint="eastAsia" w:ascii="Times New Roman" w:hAnsi="Times New Roman" w:eastAsia="宋体"/>
                <w:color w:val="000000"/>
                <w:sz w:val="24"/>
              </w:rPr>
              <w:t>测试项</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5D0BEF2E">
            <w:pPr>
              <w:pStyle w:val="25"/>
              <w:spacing w:line="360" w:lineRule="auto"/>
              <w:ind w:firstLine="480"/>
            </w:pPr>
            <w:r>
              <w:rPr>
                <w:rFonts w:hint="eastAsia" w:ascii="Times New Roman" w:hAnsi="Times New Roman" w:eastAsia="宋体"/>
                <w:color w:val="000000"/>
                <w:sz w:val="24"/>
              </w:rPr>
              <w:t>输入</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E43DE01">
            <w:pPr>
              <w:pStyle w:val="25"/>
              <w:spacing w:line="360" w:lineRule="auto"/>
              <w:ind w:firstLine="480"/>
            </w:pPr>
            <w:r>
              <w:rPr>
                <w:rFonts w:hint="eastAsia" w:ascii="Times New Roman" w:hAnsi="Times New Roman" w:eastAsia="宋体"/>
                <w:color w:val="000000"/>
                <w:sz w:val="24"/>
              </w:rPr>
              <w:t>预期结果</w:t>
            </w:r>
          </w:p>
        </w:tc>
      </w:tr>
      <w:tr w14:paraId="5EE5EEEA">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2286D0F">
            <w:pPr>
              <w:pStyle w:val="25"/>
              <w:spacing w:line="360" w:lineRule="auto"/>
              <w:ind w:firstLine="480"/>
            </w:pPr>
            <w:r>
              <w:rPr>
                <w:rFonts w:hint="eastAsia" w:ascii="Times New Roman" w:hAnsi="Times New Roman" w:eastAsia="宋体"/>
                <w:color w:val="000000"/>
                <w:sz w:val="24"/>
              </w:rPr>
              <w:t>正常登录</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F6A34BD">
            <w:pPr>
              <w:pStyle w:val="25"/>
              <w:spacing w:line="360" w:lineRule="auto"/>
              <w:ind w:firstLine="480"/>
            </w:pPr>
            <w:r>
              <w:rPr>
                <w:rFonts w:hint="eastAsia" w:ascii="Times New Roman" w:hAnsi="Times New Roman" w:eastAsia="宋体"/>
                <w:color w:val="000000"/>
                <w:sz w:val="24"/>
              </w:rPr>
              <w:t>正确账号与密码</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4D45958">
            <w:pPr>
              <w:pStyle w:val="25"/>
              <w:spacing w:line="360" w:lineRule="auto"/>
              <w:ind w:firstLine="480"/>
            </w:pPr>
            <w:r>
              <w:rPr>
                <w:rFonts w:hint="eastAsia" w:ascii="Times New Roman" w:hAnsi="Times New Roman" w:eastAsia="宋体"/>
                <w:color w:val="000000"/>
                <w:sz w:val="24"/>
              </w:rPr>
              <w:t>登录成功并进入角色首页</w:t>
            </w:r>
          </w:p>
        </w:tc>
      </w:tr>
      <w:tr w14:paraId="1D076485">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5F94CD9B">
            <w:pPr>
              <w:pStyle w:val="25"/>
              <w:spacing w:line="360" w:lineRule="auto"/>
              <w:ind w:firstLine="480"/>
            </w:pPr>
            <w:r>
              <w:rPr>
                <w:rFonts w:hint="eastAsia" w:ascii="Times New Roman" w:hAnsi="Times New Roman" w:eastAsia="宋体"/>
                <w:color w:val="000000"/>
                <w:sz w:val="24"/>
              </w:rPr>
              <w:t>错误密码</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1078583">
            <w:pPr>
              <w:pStyle w:val="25"/>
              <w:spacing w:line="360" w:lineRule="auto"/>
              <w:ind w:firstLine="480"/>
            </w:pPr>
            <w:r>
              <w:rPr>
                <w:rFonts w:hint="eastAsia" w:ascii="Times New Roman" w:hAnsi="Times New Roman" w:eastAsia="宋体"/>
                <w:color w:val="000000"/>
                <w:sz w:val="24"/>
              </w:rPr>
              <w:t>正确账号+错误密码</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C6C810D">
            <w:pPr>
              <w:pStyle w:val="25"/>
              <w:spacing w:line="360" w:lineRule="auto"/>
              <w:ind w:firstLine="480"/>
            </w:pPr>
            <w:r>
              <w:rPr>
                <w:rFonts w:hint="eastAsia" w:ascii="Times New Roman" w:hAnsi="Times New Roman" w:eastAsia="宋体"/>
                <w:color w:val="000000"/>
                <w:sz w:val="24"/>
              </w:rPr>
              <w:t>登录失败并提示错误信息</w:t>
            </w:r>
          </w:p>
        </w:tc>
      </w:tr>
      <w:tr w14:paraId="1AB3307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B961DE7">
            <w:pPr>
              <w:pStyle w:val="25"/>
              <w:spacing w:line="360" w:lineRule="auto"/>
              <w:ind w:firstLine="480"/>
            </w:pPr>
            <w:r>
              <w:rPr>
                <w:rFonts w:hint="eastAsia" w:ascii="Times New Roman" w:hAnsi="Times New Roman" w:eastAsia="宋体"/>
                <w:color w:val="000000"/>
                <w:sz w:val="24"/>
              </w:rPr>
              <w:t>未授权访问</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867B4FF">
            <w:pPr>
              <w:pStyle w:val="25"/>
              <w:spacing w:line="360" w:lineRule="auto"/>
              <w:ind w:firstLine="480"/>
            </w:pPr>
            <w:r>
              <w:rPr>
                <w:rFonts w:hint="eastAsia" w:ascii="Times New Roman" w:hAnsi="Times New Roman" w:eastAsia="宋体"/>
                <w:color w:val="000000"/>
                <w:sz w:val="24"/>
              </w:rPr>
              <w:t>未登录访问受限页面</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DBE837B">
            <w:pPr>
              <w:pStyle w:val="25"/>
              <w:spacing w:line="360" w:lineRule="auto"/>
              <w:ind w:firstLine="480"/>
            </w:pPr>
            <w:r>
              <w:rPr>
                <w:rFonts w:hint="eastAsia" w:ascii="Times New Roman" w:hAnsi="Times New Roman" w:eastAsia="宋体"/>
                <w:color w:val="000000"/>
                <w:sz w:val="24"/>
              </w:rPr>
              <w:t>跳转至登录页</w:t>
            </w:r>
          </w:p>
        </w:tc>
      </w:tr>
      <w:bookmarkEnd w:id="98"/>
    </w:tbl>
    <w:p w14:paraId="5A9FA6F6">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99" w:name="预约功能测试"/>
      <w:r>
        <w:rPr>
          <w:rFonts w:ascii="Times New Roman" w:hAnsi="Times New Roman" w:eastAsia="黑体" w:cs="Times New Roman"/>
          <w:b/>
          <w:bCs/>
          <w:color w:val="auto"/>
          <w:kern w:val="2"/>
          <w:sz w:val="28"/>
          <w:szCs w:val="28"/>
        </w:rPr>
        <w:t xml:space="preserve">6.2.2 </w:t>
      </w:r>
      <w:r>
        <w:rPr>
          <w:rFonts w:hint="eastAsia" w:ascii="Times New Roman" w:hAnsi="Times New Roman" w:eastAsia="黑体" w:cs="Times New Roman"/>
          <w:b/>
          <w:bCs/>
          <w:color w:val="auto"/>
          <w:kern w:val="2"/>
          <w:sz w:val="28"/>
          <w:szCs w:val="28"/>
        </w:rPr>
        <w:t>预约功能测试</w:t>
      </w:r>
    </w:p>
    <w:tbl>
      <w:tblPr>
        <w:tblStyle w:val="42"/>
        <w:tblW w:w="0" w:type="auto"/>
        <w:tblInd w:w="0" w:type="dxa"/>
        <w:tblLayout w:type="autofit"/>
        <w:tblCellMar>
          <w:top w:w="0" w:type="dxa"/>
          <w:left w:w="108" w:type="dxa"/>
          <w:bottom w:w="0" w:type="dxa"/>
          <w:right w:w="108" w:type="dxa"/>
        </w:tblCellMar>
      </w:tblPr>
      <w:tblGrid>
        <w:gridCol w:w="2136"/>
        <w:gridCol w:w="3403"/>
        <w:gridCol w:w="2856"/>
      </w:tblGrid>
      <w:tr w14:paraId="6FA76A92">
        <w:trPr>
          <w:tblHeader/>
        </w:trPr>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7D3683D">
            <w:pPr>
              <w:pStyle w:val="25"/>
              <w:spacing w:line="360" w:lineRule="auto"/>
              <w:ind w:firstLine="480"/>
            </w:pPr>
            <w:r>
              <w:rPr>
                <w:rFonts w:hint="eastAsia" w:ascii="Times New Roman" w:hAnsi="Times New Roman" w:eastAsia="宋体"/>
                <w:color w:val="000000"/>
                <w:sz w:val="24"/>
              </w:rPr>
              <w:t>测试项</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BD943FF">
            <w:pPr>
              <w:pStyle w:val="25"/>
              <w:spacing w:line="360" w:lineRule="auto"/>
              <w:ind w:firstLine="480"/>
            </w:pPr>
            <w:r>
              <w:rPr>
                <w:rFonts w:hint="eastAsia" w:ascii="Times New Roman" w:hAnsi="Times New Roman" w:eastAsia="宋体"/>
                <w:color w:val="000000"/>
                <w:sz w:val="24"/>
              </w:rPr>
              <w:t>操作</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DEEE91F">
            <w:pPr>
              <w:pStyle w:val="25"/>
              <w:spacing w:line="360" w:lineRule="auto"/>
              <w:ind w:firstLine="480"/>
            </w:pPr>
            <w:r>
              <w:rPr>
                <w:rFonts w:hint="eastAsia" w:ascii="Times New Roman" w:hAnsi="Times New Roman" w:eastAsia="宋体"/>
                <w:color w:val="000000"/>
                <w:sz w:val="24"/>
              </w:rPr>
              <w:t>预期结果</w:t>
            </w:r>
          </w:p>
        </w:tc>
      </w:tr>
      <w:tr w14:paraId="278B6E14">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91ACC27">
            <w:pPr>
              <w:pStyle w:val="25"/>
              <w:spacing w:line="360" w:lineRule="auto"/>
              <w:ind w:firstLine="480"/>
            </w:pPr>
            <w:r>
              <w:rPr>
                <w:rFonts w:hint="eastAsia" w:ascii="Times New Roman" w:hAnsi="Times New Roman" w:eastAsia="宋体"/>
                <w:color w:val="000000"/>
                <w:sz w:val="24"/>
              </w:rPr>
              <w:t>新增预约</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2209B9A">
            <w:pPr>
              <w:pStyle w:val="25"/>
              <w:spacing w:line="360" w:lineRule="auto"/>
              <w:ind w:firstLine="480"/>
            </w:pPr>
            <w:r>
              <w:rPr>
                <w:rFonts w:hint="eastAsia" w:ascii="Times New Roman" w:hAnsi="Times New Roman" w:eastAsia="宋体"/>
                <w:color w:val="000000"/>
                <w:sz w:val="24"/>
              </w:rPr>
              <w:t>顾客提交合法预约信息</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FDD68BE">
            <w:pPr>
              <w:pStyle w:val="25"/>
              <w:spacing w:line="360" w:lineRule="auto"/>
              <w:ind w:firstLine="480"/>
            </w:pPr>
            <w:r>
              <w:rPr>
                <w:rFonts w:hint="eastAsia" w:ascii="Times New Roman" w:hAnsi="Times New Roman" w:eastAsia="宋体"/>
                <w:color w:val="000000"/>
                <w:sz w:val="24"/>
              </w:rPr>
              <w:t>预约记录创建成功</w:t>
            </w:r>
          </w:p>
        </w:tc>
      </w:tr>
      <w:tr w14:paraId="22AF5C21">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8A8EAFB">
            <w:pPr>
              <w:pStyle w:val="25"/>
              <w:spacing w:line="360" w:lineRule="auto"/>
              <w:ind w:firstLine="480"/>
            </w:pPr>
            <w:r>
              <w:rPr>
                <w:rFonts w:hint="eastAsia" w:ascii="Times New Roman" w:hAnsi="Times New Roman" w:eastAsia="宋体"/>
                <w:color w:val="000000"/>
                <w:sz w:val="24"/>
              </w:rPr>
              <w:t>预约列表查询</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A924BFC">
            <w:pPr>
              <w:pStyle w:val="25"/>
              <w:spacing w:line="360" w:lineRule="auto"/>
              <w:ind w:firstLine="480"/>
            </w:pPr>
            <w:r>
              <w:rPr>
                <w:rFonts w:hint="eastAsia" w:ascii="Times New Roman" w:hAnsi="Times New Roman" w:eastAsia="宋体"/>
                <w:color w:val="000000"/>
                <w:sz w:val="24"/>
              </w:rPr>
              <w:t>顾客查看个人预约列表</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A9E6348">
            <w:pPr>
              <w:pStyle w:val="25"/>
              <w:spacing w:line="360" w:lineRule="auto"/>
              <w:ind w:firstLine="480"/>
            </w:pPr>
            <w:r>
              <w:rPr>
                <w:rFonts w:hint="eastAsia" w:ascii="Times New Roman" w:hAnsi="Times New Roman" w:eastAsia="宋体"/>
                <w:color w:val="000000"/>
                <w:sz w:val="24"/>
              </w:rPr>
              <w:t>返回该顾客关联记录</w:t>
            </w:r>
          </w:p>
        </w:tc>
      </w:tr>
      <w:tr w14:paraId="030600CD">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0BC86470">
            <w:pPr>
              <w:pStyle w:val="25"/>
              <w:spacing w:line="360" w:lineRule="auto"/>
              <w:ind w:firstLine="480"/>
            </w:pPr>
            <w:r>
              <w:rPr>
                <w:rFonts w:hint="eastAsia" w:ascii="Times New Roman" w:hAnsi="Times New Roman" w:eastAsia="宋体"/>
                <w:color w:val="000000"/>
                <w:sz w:val="24"/>
              </w:rPr>
              <w:t>状态更新</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582F3BB">
            <w:pPr>
              <w:pStyle w:val="25"/>
              <w:spacing w:line="360" w:lineRule="auto"/>
              <w:ind w:firstLine="480"/>
            </w:pPr>
            <w:r>
              <w:rPr>
                <w:rFonts w:hint="eastAsia" w:ascii="Times New Roman" w:hAnsi="Times New Roman" w:eastAsia="宋体"/>
                <w:color w:val="000000"/>
                <w:sz w:val="24"/>
              </w:rPr>
              <w:t>医生/管理员更新预约状态</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EDDA4E0">
            <w:pPr>
              <w:pStyle w:val="25"/>
              <w:spacing w:line="360" w:lineRule="auto"/>
              <w:ind w:firstLine="480"/>
            </w:pPr>
            <w:r>
              <w:rPr>
                <w:rFonts w:hint="eastAsia" w:ascii="Times New Roman" w:hAnsi="Times New Roman" w:eastAsia="宋体"/>
                <w:color w:val="000000"/>
                <w:sz w:val="24"/>
              </w:rPr>
              <w:t>状态变更成功</w:t>
            </w:r>
          </w:p>
        </w:tc>
      </w:tr>
      <w:bookmarkEnd w:id="99"/>
    </w:tbl>
    <w:p w14:paraId="78466E70">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100" w:name="病历与处方功能测试"/>
      <w:r>
        <w:rPr>
          <w:rFonts w:ascii="Times New Roman" w:hAnsi="Times New Roman" w:eastAsia="黑体" w:cs="Times New Roman"/>
          <w:b/>
          <w:bCs/>
          <w:color w:val="auto"/>
          <w:kern w:val="2"/>
          <w:sz w:val="28"/>
          <w:szCs w:val="28"/>
        </w:rPr>
        <w:t xml:space="preserve">6.2.3 </w:t>
      </w:r>
      <w:r>
        <w:rPr>
          <w:rFonts w:hint="eastAsia" w:ascii="Times New Roman" w:hAnsi="Times New Roman" w:eastAsia="黑体" w:cs="Times New Roman"/>
          <w:b/>
          <w:bCs/>
          <w:color w:val="auto"/>
          <w:kern w:val="2"/>
          <w:sz w:val="28"/>
          <w:szCs w:val="28"/>
        </w:rPr>
        <w:t>病历与处方功能测试</w:t>
      </w:r>
    </w:p>
    <w:tbl>
      <w:tblPr>
        <w:tblStyle w:val="42"/>
        <w:tblW w:w="0" w:type="auto"/>
        <w:tblInd w:w="0" w:type="dxa"/>
        <w:tblLayout w:type="autofit"/>
        <w:tblCellMar>
          <w:top w:w="0" w:type="dxa"/>
          <w:left w:w="108" w:type="dxa"/>
          <w:bottom w:w="0" w:type="dxa"/>
          <w:right w:w="108" w:type="dxa"/>
        </w:tblCellMar>
      </w:tblPr>
      <w:tblGrid>
        <w:gridCol w:w="1656"/>
        <w:gridCol w:w="2923"/>
        <w:gridCol w:w="3096"/>
      </w:tblGrid>
      <w:tr w14:paraId="0433B577">
        <w:trPr>
          <w:tblHeader/>
        </w:trPr>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A2C8DEA">
            <w:pPr>
              <w:pStyle w:val="25"/>
              <w:spacing w:line="360" w:lineRule="auto"/>
              <w:ind w:firstLine="480"/>
            </w:pPr>
            <w:r>
              <w:rPr>
                <w:rFonts w:hint="eastAsia" w:ascii="Times New Roman" w:hAnsi="Times New Roman" w:eastAsia="宋体"/>
                <w:color w:val="000000"/>
                <w:sz w:val="24"/>
              </w:rPr>
              <w:t>测试项</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ECA1A76">
            <w:pPr>
              <w:pStyle w:val="25"/>
              <w:spacing w:line="360" w:lineRule="auto"/>
              <w:ind w:firstLine="480"/>
            </w:pPr>
            <w:r>
              <w:rPr>
                <w:rFonts w:hint="eastAsia" w:ascii="Times New Roman" w:hAnsi="Times New Roman" w:eastAsia="宋体"/>
                <w:color w:val="000000"/>
                <w:sz w:val="24"/>
              </w:rPr>
              <w:t>操作</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DBC2364">
            <w:pPr>
              <w:pStyle w:val="25"/>
              <w:spacing w:line="360" w:lineRule="auto"/>
              <w:ind w:firstLine="480"/>
            </w:pPr>
            <w:r>
              <w:rPr>
                <w:rFonts w:hint="eastAsia" w:ascii="Times New Roman" w:hAnsi="Times New Roman" w:eastAsia="宋体"/>
                <w:color w:val="000000"/>
                <w:sz w:val="24"/>
              </w:rPr>
              <w:t>预期结果</w:t>
            </w:r>
          </w:p>
        </w:tc>
      </w:tr>
      <w:tr w14:paraId="31B83D1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5086303C">
            <w:pPr>
              <w:pStyle w:val="25"/>
              <w:spacing w:line="360" w:lineRule="auto"/>
              <w:ind w:firstLine="480"/>
            </w:pPr>
            <w:r>
              <w:rPr>
                <w:rFonts w:hint="eastAsia" w:ascii="Times New Roman" w:hAnsi="Times New Roman" w:eastAsia="宋体"/>
                <w:color w:val="000000"/>
                <w:sz w:val="24"/>
              </w:rPr>
              <w:t>创建病历</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12D6B78">
            <w:pPr>
              <w:pStyle w:val="25"/>
              <w:spacing w:line="360" w:lineRule="auto"/>
              <w:ind w:firstLine="480"/>
            </w:pPr>
            <w:r>
              <w:rPr>
                <w:rFonts w:hint="eastAsia" w:ascii="Times New Roman" w:hAnsi="Times New Roman" w:eastAsia="宋体"/>
                <w:color w:val="000000"/>
                <w:sz w:val="24"/>
              </w:rPr>
              <w:t>医生提交病历信息</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0F43F4E0">
            <w:pPr>
              <w:pStyle w:val="25"/>
              <w:spacing w:line="360" w:lineRule="auto"/>
              <w:ind w:firstLine="480"/>
            </w:pPr>
            <w:r>
              <w:rPr>
                <w:rFonts w:hint="eastAsia" w:ascii="Times New Roman" w:hAnsi="Times New Roman" w:eastAsia="宋体"/>
                <w:color w:val="000000"/>
                <w:sz w:val="24"/>
              </w:rPr>
              <w:t>病历记录创建成功</w:t>
            </w:r>
          </w:p>
        </w:tc>
      </w:tr>
      <w:tr w14:paraId="58BAE642">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55B213F">
            <w:pPr>
              <w:pStyle w:val="25"/>
              <w:spacing w:line="360" w:lineRule="auto"/>
              <w:ind w:firstLine="480"/>
            </w:pPr>
            <w:r>
              <w:rPr>
                <w:rFonts w:hint="eastAsia" w:ascii="Times New Roman" w:hAnsi="Times New Roman" w:eastAsia="宋体"/>
                <w:color w:val="000000"/>
                <w:sz w:val="24"/>
              </w:rPr>
              <w:t>创建处方</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090340BF">
            <w:pPr>
              <w:pStyle w:val="25"/>
              <w:spacing w:line="360" w:lineRule="auto"/>
              <w:ind w:firstLine="480"/>
            </w:pPr>
            <w:r>
              <w:rPr>
                <w:rFonts w:hint="eastAsia" w:ascii="Times New Roman" w:hAnsi="Times New Roman" w:eastAsia="宋体"/>
                <w:color w:val="000000"/>
                <w:sz w:val="24"/>
              </w:rPr>
              <w:t>医生提交处方与明细</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4E52661">
            <w:pPr>
              <w:pStyle w:val="25"/>
              <w:spacing w:line="360" w:lineRule="auto"/>
              <w:ind w:firstLine="480"/>
            </w:pPr>
            <w:r>
              <w:rPr>
                <w:rFonts w:hint="eastAsia" w:ascii="Times New Roman" w:hAnsi="Times New Roman" w:eastAsia="宋体"/>
                <w:color w:val="000000"/>
                <w:sz w:val="24"/>
              </w:rPr>
              <w:t>处方与明细均成功保存</w:t>
            </w:r>
          </w:p>
        </w:tc>
      </w:tr>
      <w:tr w14:paraId="6618B4A7">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072FE48">
            <w:pPr>
              <w:pStyle w:val="25"/>
              <w:spacing w:line="360" w:lineRule="auto"/>
              <w:ind w:firstLine="480"/>
            </w:pPr>
            <w:r>
              <w:rPr>
                <w:rFonts w:hint="eastAsia" w:ascii="Times New Roman" w:hAnsi="Times New Roman" w:eastAsia="宋体"/>
                <w:color w:val="000000"/>
                <w:sz w:val="24"/>
              </w:rPr>
              <w:t>历史查询</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5FF06FEA">
            <w:pPr>
              <w:pStyle w:val="25"/>
              <w:spacing w:line="360" w:lineRule="auto"/>
              <w:ind w:firstLine="480"/>
            </w:pPr>
            <w:r>
              <w:rPr>
                <w:rFonts w:hint="eastAsia" w:ascii="Times New Roman" w:hAnsi="Times New Roman" w:eastAsia="宋体"/>
                <w:color w:val="000000"/>
                <w:sz w:val="24"/>
              </w:rPr>
              <w:t>按条件查询病历/处方</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0AB93578">
            <w:pPr>
              <w:pStyle w:val="25"/>
              <w:spacing w:line="360" w:lineRule="auto"/>
              <w:ind w:firstLine="480"/>
            </w:pPr>
            <w:r>
              <w:rPr>
                <w:rFonts w:hint="eastAsia" w:ascii="Times New Roman" w:hAnsi="Times New Roman" w:eastAsia="宋体"/>
                <w:color w:val="000000"/>
                <w:sz w:val="24"/>
              </w:rPr>
              <w:t>可返回匹配记录</w:t>
            </w:r>
          </w:p>
        </w:tc>
      </w:tr>
      <w:bookmarkEnd w:id="100"/>
    </w:tbl>
    <w:p w14:paraId="4A9B651F">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101" w:name="安全性测试"/>
      <w:r>
        <w:rPr>
          <w:rFonts w:ascii="Times New Roman" w:hAnsi="Times New Roman" w:eastAsia="黑体" w:cs="Times New Roman"/>
          <w:b/>
          <w:bCs/>
          <w:color w:val="auto"/>
          <w:kern w:val="2"/>
          <w:sz w:val="28"/>
          <w:szCs w:val="28"/>
        </w:rPr>
        <w:t xml:space="preserve">6.2.4 </w:t>
      </w:r>
      <w:r>
        <w:rPr>
          <w:rFonts w:hint="eastAsia" w:ascii="Times New Roman" w:hAnsi="Times New Roman" w:eastAsia="黑体" w:cs="Times New Roman"/>
          <w:b/>
          <w:bCs/>
          <w:color w:val="auto"/>
          <w:kern w:val="2"/>
          <w:sz w:val="28"/>
          <w:szCs w:val="28"/>
        </w:rPr>
        <w:t>安全性测试</w:t>
      </w:r>
    </w:p>
    <w:p w14:paraId="76F80045">
      <w:pPr>
        <w:pStyle w:val="25"/>
        <w:numPr>
          <w:ilvl w:val="0"/>
          <w:numId w:val="18"/>
        </w:numPr>
        <w:spacing w:line="360" w:lineRule="auto"/>
      </w:pPr>
      <w:r>
        <w:rPr>
          <w:rFonts w:hint="eastAsia" w:ascii="Times New Roman" w:hAnsi="Times New Roman" w:eastAsia="宋体"/>
          <w:color w:val="000000"/>
          <w:sz w:val="24"/>
        </w:rPr>
        <w:t>角色权限测试：验证顾客、医生、管理员访问边界；</w:t>
      </w:r>
    </w:p>
    <w:p w14:paraId="2AABF47C">
      <w:pPr>
        <w:pStyle w:val="25"/>
        <w:numPr>
          <w:ilvl w:val="0"/>
          <w:numId w:val="18"/>
        </w:numPr>
        <w:spacing w:line="360" w:lineRule="auto"/>
      </w:pPr>
      <w:r>
        <w:rPr>
          <w:rFonts w:hint="eastAsia" w:ascii="Times New Roman" w:hAnsi="Times New Roman" w:eastAsia="宋体"/>
          <w:color w:val="000000"/>
          <w:sz w:val="24"/>
        </w:rPr>
        <w:t>认证有效性测试：验证无令牌、过期令牌访问控制效果；</w:t>
      </w:r>
    </w:p>
    <w:p w14:paraId="0E49569C">
      <w:pPr>
        <w:pStyle w:val="25"/>
        <w:numPr>
          <w:ilvl w:val="0"/>
          <w:numId w:val="18"/>
        </w:numPr>
        <w:spacing w:line="360" w:lineRule="auto"/>
      </w:pPr>
      <w:r>
        <w:rPr>
          <w:rFonts w:hint="eastAsia" w:ascii="Times New Roman" w:hAnsi="Times New Roman" w:eastAsia="宋体"/>
          <w:color w:val="000000"/>
          <w:sz w:val="24"/>
        </w:rPr>
        <w:t>参数合法性测试：验证关键输入项的约束与错误提示。</w:t>
      </w:r>
    </w:p>
    <w:bookmarkEnd w:id="101"/>
    <w:p w14:paraId="36FA2697">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102" w:name="兼容性测试"/>
      <w:r>
        <w:rPr>
          <w:rFonts w:ascii="Times New Roman" w:hAnsi="Times New Roman" w:eastAsia="黑体" w:cs="Times New Roman"/>
          <w:b/>
          <w:bCs/>
          <w:color w:val="auto"/>
          <w:kern w:val="2"/>
          <w:sz w:val="28"/>
          <w:szCs w:val="28"/>
        </w:rPr>
        <w:t xml:space="preserve">6.2.5 </w:t>
      </w:r>
      <w:r>
        <w:rPr>
          <w:rFonts w:hint="eastAsia" w:ascii="Times New Roman" w:hAnsi="Times New Roman" w:eastAsia="黑体" w:cs="Times New Roman"/>
          <w:b/>
          <w:bCs/>
          <w:color w:val="auto"/>
          <w:kern w:val="2"/>
          <w:sz w:val="28"/>
          <w:szCs w:val="28"/>
        </w:rPr>
        <w:t>兼容性测试</w:t>
      </w:r>
    </w:p>
    <w:p w14:paraId="5449456F">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系统在主流桌面浏览器下进行页面访问与核心功能操作验证，确保常见使用环境下的可用性。</w:t>
      </w:r>
    </w:p>
    <w:bookmarkEnd w:id="97"/>
    <w:bookmarkEnd w:id="102"/>
    <w:p w14:paraId="7CBBC636">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103" w:name="测试结果分析"/>
      <w:r>
        <w:rPr>
          <w:rFonts w:ascii="Times New Roman" w:hAnsi="Times New Roman" w:eastAsia="黑体" w:cs="Times New Roman"/>
          <w:b/>
          <w:bCs/>
          <w:color w:val="auto"/>
          <w:kern w:val="2"/>
          <w:sz w:val="32"/>
        </w:rPr>
        <w:t xml:space="preserve">6.3 </w:t>
      </w:r>
      <w:r>
        <w:rPr>
          <w:rFonts w:hint="eastAsia" w:ascii="Times New Roman" w:hAnsi="Times New Roman" w:eastAsia="黑体" w:cs="Times New Roman"/>
          <w:b/>
          <w:bCs/>
          <w:color w:val="auto"/>
          <w:kern w:val="2"/>
          <w:sz w:val="32"/>
        </w:rPr>
        <w:t>测试结果分析</w:t>
      </w:r>
    </w:p>
    <w:p w14:paraId="1E7BD0C8">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经测试，系统核心模块可稳定运行，认证与权限控制整体有效，顾客预约、医生接诊、病历处方、管理员库存管理等主路径可完成。当前系统在以下方面仍有提升空间：</w:t>
      </w:r>
    </w:p>
    <w:p w14:paraId="5374A3C1">
      <w:pPr>
        <w:pStyle w:val="25"/>
        <w:numPr>
          <w:ilvl w:val="0"/>
          <w:numId w:val="19"/>
        </w:numPr>
        <w:spacing w:line="360" w:lineRule="auto"/>
      </w:pPr>
      <w:r>
        <w:rPr>
          <w:rFonts w:hint="eastAsia" w:ascii="Times New Roman" w:hAnsi="Times New Roman" w:eastAsia="宋体"/>
          <w:color w:val="000000"/>
          <w:sz w:val="24"/>
        </w:rPr>
        <w:t>在线支付能力尚未形成完整闭环；</w:t>
      </w:r>
    </w:p>
    <w:p w14:paraId="30340162">
      <w:pPr>
        <w:pStyle w:val="25"/>
        <w:numPr>
          <w:ilvl w:val="0"/>
          <w:numId w:val="19"/>
        </w:numPr>
        <w:spacing w:line="360" w:lineRule="auto"/>
      </w:pPr>
      <w:r>
        <w:rPr>
          <w:rFonts w:hint="eastAsia" w:ascii="Times New Roman" w:hAnsi="Times New Roman" w:eastAsia="宋体"/>
          <w:color w:val="000000"/>
          <w:sz w:val="24"/>
        </w:rPr>
        <w:t>预约提醒、库存主动预警等自动化能力仍需增强；</w:t>
      </w:r>
    </w:p>
    <w:p w14:paraId="3D7D9BDD">
      <w:pPr>
        <w:pStyle w:val="25"/>
        <w:numPr>
          <w:ilvl w:val="0"/>
          <w:numId w:val="19"/>
        </w:numPr>
        <w:spacing w:line="360" w:lineRule="auto"/>
      </w:pPr>
      <w:r>
        <w:rPr>
          <w:rFonts w:hint="eastAsia" w:ascii="Times New Roman" w:hAnsi="Times New Roman" w:eastAsia="宋体"/>
          <w:color w:val="000000"/>
          <w:sz w:val="24"/>
        </w:rPr>
        <w:t>个别扩展模块的前端覆盖仍有完善空间。</w:t>
      </w:r>
    </w:p>
    <w:bookmarkEnd w:id="103"/>
    <w:p w14:paraId="0DB0B97D">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104" w:name="缺陷跟踪与回归测试"/>
      <w:r>
        <w:rPr>
          <w:rFonts w:ascii="Times New Roman" w:hAnsi="Times New Roman" w:eastAsia="黑体" w:cs="Times New Roman"/>
          <w:b/>
          <w:bCs/>
          <w:color w:val="auto"/>
          <w:kern w:val="2"/>
          <w:sz w:val="32"/>
        </w:rPr>
        <w:t xml:space="preserve">6.4 </w:t>
      </w:r>
      <w:r>
        <w:rPr>
          <w:rFonts w:hint="eastAsia" w:ascii="Times New Roman" w:hAnsi="Times New Roman" w:eastAsia="黑体" w:cs="Times New Roman"/>
          <w:b/>
          <w:bCs/>
          <w:color w:val="auto"/>
          <w:kern w:val="2"/>
          <w:sz w:val="32"/>
        </w:rPr>
        <w:t>缺陷跟踪与回归测试</w:t>
      </w:r>
    </w:p>
    <w:p w14:paraId="5B47172B">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为保证测试结论可靠，系统在功能测试后进行了缺陷分类与回归验证。缺陷主要分为三类：</w:t>
      </w:r>
    </w:p>
    <w:p w14:paraId="2487884C">
      <w:pPr>
        <w:pStyle w:val="25"/>
        <w:numPr>
          <w:ilvl w:val="0"/>
          <w:numId w:val="20"/>
        </w:numPr>
        <w:spacing w:line="360" w:lineRule="auto"/>
      </w:pPr>
      <w:r>
        <w:rPr>
          <w:rFonts w:hint="eastAsia" w:ascii="Times New Roman" w:hAnsi="Times New Roman" w:eastAsia="宋体"/>
          <w:color w:val="000000"/>
          <w:sz w:val="24"/>
        </w:rPr>
        <w:t>交互提示类：如状态提示文案不明确、失败反馈不够具体；</w:t>
      </w:r>
    </w:p>
    <w:p w14:paraId="51860E40">
      <w:pPr>
        <w:pStyle w:val="25"/>
        <w:numPr>
          <w:ilvl w:val="0"/>
          <w:numId w:val="20"/>
        </w:numPr>
        <w:spacing w:line="360" w:lineRule="auto"/>
      </w:pPr>
      <w:r>
        <w:rPr>
          <w:rFonts w:hint="eastAsia" w:ascii="Times New Roman" w:hAnsi="Times New Roman" w:eastAsia="宋体"/>
          <w:color w:val="000000"/>
          <w:sz w:val="24"/>
        </w:rPr>
        <w:t>流程一致性类：如部分状态流转条件不够严格导致边界场景处理不统一；</w:t>
      </w:r>
    </w:p>
    <w:p w14:paraId="17C6245F">
      <w:pPr>
        <w:pStyle w:val="25"/>
        <w:numPr>
          <w:ilvl w:val="0"/>
          <w:numId w:val="20"/>
        </w:numPr>
        <w:spacing w:line="360" w:lineRule="auto"/>
      </w:pPr>
      <w:r>
        <w:rPr>
          <w:rFonts w:hint="eastAsia" w:ascii="Times New Roman" w:hAnsi="Times New Roman" w:eastAsia="宋体"/>
          <w:color w:val="000000"/>
          <w:sz w:val="24"/>
        </w:rPr>
        <w:t>权限边界类：如个别页面在前端路由层和后端接口层的限制策略需进一步对齐。</w:t>
      </w:r>
    </w:p>
    <w:p w14:paraId="5CC83B06">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回归测试以“高频场景优先、关键流程优先”为原则，重点覆盖登录鉴权、预约提交、病历录入、处方创建、库存操作等模块。经过回归后，核心流程可保持稳定运行，未出现阻断级问题。</w:t>
      </w:r>
    </w:p>
    <w:bookmarkEnd w:id="104"/>
    <w:p w14:paraId="4F8C2DBE">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105" w:name="测试数据与结果汇总说明"/>
      <w:r>
        <w:rPr>
          <w:rFonts w:ascii="Times New Roman" w:hAnsi="Times New Roman" w:eastAsia="黑体" w:cs="Times New Roman"/>
          <w:b/>
          <w:bCs/>
          <w:color w:val="auto"/>
          <w:kern w:val="2"/>
          <w:sz w:val="32"/>
        </w:rPr>
        <w:t xml:space="preserve">6.5 </w:t>
      </w:r>
      <w:r>
        <w:rPr>
          <w:rFonts w:hint="eastAsia" w:ascii="Times New Roman" w:hAnsi="Times New Roman" w:eastAsia="黑体" w:cs="Times New Roman"/>
          <w:b/>
          <w:bCs/>
          <w:color w:val="auto"/>
          <w:kern w:val="2"/>
          <w:sz w:val="32"/>
        </w:rPr>
        <w:t>测试数据与结果汇总说明</w:t>
      </w:r>
    </w:p>
    <w:p w14:paraId="44DF7286">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从测试覆盖角度看，系统已覆盖认证、预约、病历、处方、库存、权限和兼容性等核心方向，能够满足毕业设计验收阶段的基本要求。测试结果表明：</w:t>
      </w:r>
    </w:p>
    <w:p w14:paraId="117F0FAC">
      <w:pPr>
        <w:pStyle w:val="25"/>
        <w:numPr>
          <w:ilvl w:val="0"/>
          <w:numId w:val="21"/>
        </w:numPr>
        <w:spacing w:line="360" w:lineRule="auto"/>
      </w:pPr>
      <w:r>
        <w:rPr>
          <w:rFonts w:hint="eastAsia" w:ascii="Times New Roman" w:hAnsi="Times New Roman" w:eastAsia="宋体"/>
          <w:color w:val="000000"/>
          <w:sz w:val="24"/>
        </w:rPr>
        <w:t>功能完整性方面：核心业务功能可用，主路径闭环可执行；</w:t>
      </w:r>
    </w:p>
    <w:p w14:paraId="55B910C3">
      <w:pPr>
        <w:pStyle w:val="25"/>
        <w:numPr>
          <w:ilvl w:val="0"/>
          <w:numId w:val="21"/>
        </w:numPr>
        <w:spacing w:line="360" w:lineRule="auto"/>
      </w:pPr>
      <w:r>
        <w:rPr>
          <w:rFonts w:hint="eastAsia" w:ascii="Times New Roman" w:hAnsi="Times New Roman" w:eastAsia="宋体"/>
          <w:color w:val="000000"/>
          <w:sz w:val="24"/>
        </w:rPr>
        <w:t>稳定性方面：常见操作下系统运行稳定，未出现持续性错误；</w:t>
      </w:r>
    </w:p>
    <w:p w14:paraId="2F93767D">
      <w:pPr>
        <w:pStyle w:val="25"/>
        <w:numPr>
          <w:ilvl w:val="0"/>
          <w:numId w:val="21"/>
        </w:numPr>
        <w:spacing w:line="360" w:lineRule="auto"/>
      </w:pPr>
      <w:r>
        <w:rPr>
          <w:rFonts w:hint="eastAsia" w:ascii="Times New Roman" w:hAnsi="Times New Roman" w:eastAsia="宋体"/>
          <w:color w:val="000000"/>
          <w:sz w:val="24"/>
        </w:rPr>
        <w:t>安全性方面：角色访问边界总体有效，认证策略可生效；</w:t>
      </w:r>
    </w:p>
    <w:p w14:paraId="0B655CAE">
      <w:pPr>
        <w:pStyle w:val="25"/>
        <w:numPr>
          <w:ilvl w:val="0"/>
          <w:numId w:val="21"/>
        </w:numPr>
        <w:spacing w:line="360" w:lineRule="auto"/>
      </w:pPr>
      <w:r>
        <w:rPr>
          <w:rFonts w:hint="eastAsia" w:ascii="Times New Roman" w:hAnsi="Times New Roman" w:eastAsia="宋体"/>
          <w:color w:val="000000"/>
          <w:sz w:val="24"/>
        </w:rPr>
        <w:t>可用性方面：页面交互路径清晰，具备基础业务操作友好性。</w:t>
      </w:r>
    </w:p>
    <w:p w14:paraId="2D4623AD">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需要进一步强化的方面包括支付闭环、消息提醒和高级统计报表能力。上述问题不影响系统主体功能验收，但会影响长期运营深度，建议作为后续迭代重点。</w:t>
      </w:r>
    </w:p>
    <w:bookmarkEnd w:id="105"/>
    <w:p w14:paraId="25838F30">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106" w:name="本章小结-4"/>
      <w:r>
        <w:rPr>
          <w:rFonts w:ascii="Times New Roman" w:hAnsi="Times New Roman" w:eastAsia="黑体" w:cs="Times New Roman"/>
          <w:b/>
          <w:bCs/>
          <w:color w:val="auto"/>
          <w:kern w:val="2"/>
          <w:sz w:val="32"/>
        </w:rPr>
        <w:t xml:space="preserve">6.6 </w:t>
      </w:r>
      <w:r>
        <w:rPr>
          <w:rFonts w:hint="eastAsia" w:ascii="Times New Roman" w:hAnsi="Times New Roman" w:eastAsia="黑体" w:cs="Times New Roman"/>
          <w:b/>
          <w:bCs/>
          <w:color w:val="auto"/>
          <w:kern w:val="2"/>
          <w:sz w:val="32"/>
        </w:rPr>
        <w:t>本章小结</w:t>
      </w:r>
    </w:p>
    <w:p w14:paraId="06111E3B">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本章通过测试环境说明、用例设计、结果分析、缺陷回归与汇总结论，验证了系统“可运行、可使用、可改进”的总体状态。测试结论与第5章实现结果一致，能够支撑论文结论部分的客观论证。</w:t>
      </w:r>
    </w:p>
    <w:bookmarkEnd w:id="92"/>
    <w:bookmarkEnd w:id="106"/>
    <w:p w14:paraId="27C30BDB">
      <w:pPr>
        <w:pStyle w:val="2"/>
        <w:keepNext/>
        <w:keepLines/>
        <w:pageBreakBefore w:val="0"/>
        <w:widowControl w:val="0"/>
        <w:kinsoku/>
        <w:wordWrap/>
        <w:overflowPunct/>
        <w:topLinePunct w:val="0"/>
        <w:autoSpaceDE/>
        <w:autoSpaceDN/>
        <w:bidi w:val="0"/>
        <w:adjustRightInd w:val="0"/>
        <w:snapToGrid/>
        <w:spacing w:before="0" w:after="312" w:afterLines="100" w:line="360" w:lineRule="auto"/>
        <w:ind w:firstLine="0"/>
        <w:jc w:val="center"/>
        <w:textAlignment w:val="auto"/>
        <w:rPr>
          <w:rFonts w:hint="eastAsia" w:ascii="Times New Roman" w:hAnsi="Times New Roman" w:eastAsia="黑体" w:cs="Times New Roman"/>
          <w:b/>
          <w:bCs/>
          <w:color w:val="auto"/>
          <w:kern w:val="44"/>
          <w:sz w:val="44"/>
          <w:szCs w:val="44"/>
        </w:rPr>
      </w:pPr>
      <w:bookmarkStart w:id="107" w:name="第7章-结论"/>
      <w:r>
        <w:rPr>
          <w:rFonts w:hint="eastAsia" w:ascii="Times New Roman" w:hAnsi="Times New Roman" w:eastAsia="黑体" w:cs="Times New Roman"/>
          <w:b/>
          <w:bCs/>
          <w:color w:val="auto"/>
          <w:kern w:val="44"/>
          <w:sz w:val="44"/>
          <w:szCs w:val="44"/>
        </w:rPr>
        <w:t>第7章 结论</w:t>
      </w:r>
    </w:p>
    <w:p w14:paraId="2417F3DC">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本文围绕宠物医院信息化管理需求，完成了爱维宠物医院管理系统的分析、设计、实现与测试工作。系统在多角色协同、核心业务流程打通、基础安全控制和数据结构化管理方面达到了预期目标，能够支撑中小型宠物医院的日常运营。</w:t>
      </w:r>
    </w:p>
    <w:p w14:paraId="26BEF149">
      <w:pPr>
        <w:pStyle w:val="6"/>
        <w:keepNext w:val="0"/>
        <w:keepLines w:val="0"/>
        <w:pageBreakBefore w:val="0"/>
        <w:widowControl/>
        <w:kinsoku/>
        <w:wordWrap/>
        <w:overflowPunct/>
        <w:topLinePunct w:val="0"/>
        <w:autoSpaceDE/>
        <w:autoSpaceDN/>
        <w:bidi w:val="0"/>
        <w:adjustRightInd/>
        <w:snapToGrid/>
        <w:spacing w:after="0" w:line="360" w:lineRule="auto"/>
        <w:ind w:firstLine="480"/>
        <w:textAlignment w:val="auto"/>
      </w:pPr>
      <w:r>
        <w:rPr>
          <w:rFonts w:hint="eastAsia" w:ascii="Times New Roman" w:hAnsi="Times New Roman" w:eastAsia="宋体"/>
          <w:color w:val="000000"/>
          <w:sz w:val="24"/>
        </w:rPr>
        <w:t>同时，本文也明确了系统后续优化方向：完善支付与提醒闭环、增强运营分析深度、进一步提升业务自动化程度。未来可在既有架构基础上逐步引入智能排班、风险预警与数据驱动决策能力，持续提升系统业务价值与行业适配能力。</w:t>
      </w:r>
    </w:p>
    <w:p w14:paraId="1C360085">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108" w:name="主要研究成果"/>
      <w:r>
        <w:rPr>
          <w:rFonts w:ascii="Times New Roman" w:hAnsi="Times New Roman" w:eastAsia="黑体" w:cs="Times New Roman"/>
          <w:b/>
          <w:bCs/>
          <w:color w:val="auto"/>
          <w:kern w:val="2"/>
          <w:sz w:val="32"/>
        </w:rPr>
        <w:t xml:space="preserve">7.1 </w:t>
      </w:r>
      <w:r>
        <w:rPr>
          <w:rFonts w:hint="eastAsia" w:ascii="Times New Roman" w:hAnsi="Times New Roman" w:eastAsia="黑体" w:cs="Times New Roman"/>
          <w:b/>
          <w:bCs/>
          <w:color w:val="auto"/>
          <w:kern w:val="2"/>
          <w:sz w:val="32"/>
        </w:rPr>
        <w:t>主要研究成果</w:t>
      </w:r>
    </w:p>
    <w:p w14:paraId="5131E1DC">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本文在毕业设计周期内完成了从需求分析到系统测试的完整工程闭环，主要成果可概括为：</w:t>
      </w:r>
    </w:p>
    <w:p w14:paraId="090AA58B">
      <w:pPr>
        <w:pStyle w:val="25"/>
        <w:numPr>
          <w:ilvl w:val="0"/>
          <w:numId w:val="22"/>
        </w:numPr>
        <w:spacing w:line="360" w:lineRule="auto"/>
      </w:pPr>
      <w:r>
        <w:rPr>
          <w:rFonts w:hint="eastAsia" w:ascii="Times New Roman" w:hAnsi="Times New Roman" w:eastAsia="宋体"/>
          <w:color w:val="000000"/>
          <w:sz w:val="24"/>
        </w:rPr>
        <w:t>构建了面向三角色的宠物医院管理系统原型，形成较完整的业务能力框架；</w:t>
      </w:r>
    </w:p>
    <w:p w14:paraId="02E6E573">
      <w:pPr>
        <w:pStyle w:val="25"/>
        <w:numPr>
          <w:ilvl w:val="0"/>
          <w:numId w:val="22"/>
        </w:numPr>
        <w:spacing w:line="360" w:lineRule="auto"/>
      </w:pPr>
      <w:r>
        <w:rPr>
          <w:rFonts w:hint="eastAsia" w:ascii="Times New Roman" w:hAnsi="Times New Roman" w:eastAsia="宋体"/>
          <w:color w:val="000000"/>
          <w:sz w:val="24"/>
        </w:rPr>
        <w:t>打通了预约、接诊、病历、处方、库存与统计等核心流程，具备实际演示与应用价值；</w:t>
      </w:r>
    </w:p>
    <w:p w14:paraId="3ED212FE">
      <w:pPr>
        <w:pStyle w:val="25"/>
        <w:numPr>
          <w:ilvl w:val="0"/>
          <w:numId w:val="22"/>
        </w:numPr>
        <w:spacing w:line="360" w:lineRule="auto"/>
      </w:pPr>
      <w:r>
        <w:rPr>
          <w:rFonts w:hint="eastAsia" w:ascii="Times New Roman" w:hAnsi="Times New Roman" w:eastAsia="宋体"/>
          <w:color w:val="000000"/>
          <w:sz w:val="24"/>
        </w:rPr>
        <w:t>建立了较规范的数据模型与接口约束机制，为后续扩展奠定基础；</w:t>
      </w:r>
    </w:p>
    <w:p w14:paraId="5CDE1582">
      <w:pPr>
        <w:pStyle w:val="25"/>
        <w:numPr>
          <w:ilvl w:val="0"/>
          <w:numId w:val="22"/>
        </w:numPr>
        <w:spacing w:line="360" w:lineRule="auto"/>
      </w:pPr>
      <w:r>
        <w:rPr>
          <w:rFonts w:hint="eastAsia" w:ascii="Times New Roman" w:hAnsi="Times New Roman" w:eastAsia="宋体"/>
          <w:color w:val="000000"/>
          <w:sz w:val="24"/>
        </w:rPr>
        <w:t>形成了可复用的分析、设计、实现和测试文档体系，为同类项目提供参考。</w:t>
      </w:r>
    </w:p>
    <w:bookmarkEnd w:id="108"/>
    <w:p w14:paraId="623FE0DE">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109" w:name="不足与改进空间"/>
      <w:r>
        <w:rPr>
          <w:rFonts w:ascii="Times New Roman" w:hAnsi="Times New Roman" w:eastAsia="黑体" w:cs="Times New Roman"/>
          <w:b/>
          <w:bCs/>
          <w:color w:val="auto"/>
          <w:kern w:val="2"/>
          <w:sz w:val="32"/>
        </w:rPr>
        <w:t xml:space="preserve">7.2 </w:t>
      </w:r>
      <w:r>
        <w:rPr>
          <w:rFonts w:hint="eastAsia" w:ascii="Times New Roman" w:hAnsi="Times New Roman" w:eastAsia="黑体" w:cs="Times New Roman"/>
          <w:b/>
          <w:bCs/>
          <w:color w:val="auto"/>
          <w:kern w:val="2"/>
          <w:sz w:val="32"/>
        </w:rPr>
        <w:t>不足与改进空间</w:t>
      </w:r>
    </w:p>
    <w:p w14:paraId="3468FD76">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尽管系统已实现核心目标，但仍存在若干不足：</w:t>
      </w:r>
    </w:p>
    <w:p w14:paraId="03A62B1D">
      <w:pPr>
        <w:pStyle w:val="25"/>
        <w:numPr>
          <w:ilvl w:val="0"/>
          <w:numId w:val="23"/>
        </w:numPr>
        <w:spacing w:line="360" w:lineRule="auto"/>
      </w:pPr>
      <w:r>
        <w:rPr>
          <w:rFonts w:hint="eastAsia" w:ascii="Times New Roman" w:hAnsi="Times New Roman" w:eastAsia="宋体"/>
          <w:color w:val="000000"/>
          <w:sz w:val="24"/>
        </w:rPr>
        <w:t>支付能力仍以基础状态管理为主，尚未形成完整第三方支付闭环；</w:t>
      </w:r>
    </w:p>
    <w:p w14:paraId="5BFE18B0">
      <w:pPr>
        <w:pStyle w:val="25"/>
        <w:numPr>
          <w:ilvl w:val="0"/>
          <w:numId w:val="23"/>
        </w:numPr>
        <w:spacing w:line="360" w:lineRule="auto"/>
      </w:pPr>
      <w:r>
        <w:rPr>
          <w:rFonts w:hint="eastAsia" w:ascii="Times New Roman" w:hAnsi="Times New Roman" w:eastAsia="宋体"/>
          <w:color w:val="000000"/>
          <w:sz w:val="24"/>
        </w:rPr>
        <w:t>预约提醒、库存预警等主动通知机制仍需增强；</w:t>
      </w:r>
    </w:p>
    <w:p w14:paraId="55795A5E">
      <w:pPr>
        <w:pStyle w:val="25"/>
        <w:numPr>
          <w:ilvl w:val="0"/>
          <w:numId w:val="23"/>
        </w:numPr>
        <w:spacing w:line="360" w:lineRule="auto"/>
      </w:pPr>
      <w:r>
        <w:rPr>
          <w:rFonts w:hint="eastAsia" w:ascii="Times New Roman" w:hAnsi="Times New Roman" w:eastAsia="宋体"/>
          <w:color w:val="000000"/>
          <w:sz w:val="24"/>
        </w:rPr>
        <w:t>统计分析维度偏基础，尚未形成更精细化的运营洞察；</w:t>
      </w:r>
    </w:p>
    <w:p w14:paraId="7E5D41B7">
      <w:pPr>
        <w:pStyle w:val="25"/>
        <w:numPr>
          <w:ilvl w:val="0"/>
          <w:numId w:val="23"/>
        </w:numPr>
        <w:spacing w:line="360" w:lineRule="auto"/>
      </w:pPr>
      <w:r>
        <w:rPr>
          <w:rFonts w:hint="eastAsia" w:ascii="Times New Roman" w:hAnsi="Times New Roman" w:eastAsia="宋体"/>
          <w:color w:val="000000"/>
          <w:sz w:val="24"/>
        </w:rPr>
        <w:t>部分扩展功能的页面覆盖与交互细节仍有优化空间。</w:t>
      </w:r>
    </w:p>
    <w:p w14:paraId="356770AC">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上述不足主要受毕业设计周期、测试资源和外部接口条件限制。后续可按“先闭环、后智能、再优化体验”的路线逐步推进。</w:t>
      </w:r>
    </w:p>
    <w:bookmarkEnd w:id="109"/>
    <w:p w14:paraId="77D6AA37">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110" w:name="后续工作展望"/>
      <w:r>
        <w:rPr>
          <w:rFonts w:ascii="Times New Roman" w:hAnsi="Times New Roman" w:eastAsia="黑体" w:cs="Times New Roman"/>
          <w:b/>
          <w:bCs/>
          <w:color w:val="auto"/>
          <w:kern w:val="2"/>
          <w:sz w:val="32"/>
        </w:rPr>
        <w:t xml:space="preserve">7.3 </w:t>
      </w:r>
      <w:r>
        <w:rPr>
          <w:rFonts w:hint="eastAsia" w:ascii="Times New Roman" w:hAnsi="Times New Roman" w:eastAsia="黑体" w:cs="Times New Roman"/>
          <w:b/>
          <w:bCs/>
          <w:color w:val="auto"/>
          <w:kern w:val="2"/>
          <w:sz w:val="32"/>
        </w:rPr>
        <w:t>后续工作展望</w:t>
      </w:r>
    </w:p>
    <w:p w14:paraId="3A7C91B1">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面向实际应用场景，后续工作可从以下方向深化：</w:t>
      </w:r>
    </w:p>
    <w:p w14:paraId="0D8D8712">
      <w:pPr>
        <w:pStyle w:val="25"/>
        <w:numPr>
          <w:ilvl w:val="0"/>
          <w:numId w:val="24"/>
        </w:numPr>
        <w:spacing w:line="360" w:lineRule="auto"/>
      </w:pPr>
      <w:r>
        <w:rPr>
          <w:rFonts w:hint="eastAsia" w:ascii="Times New Roman" w:hAnsi="Times New Roman" w:eastAsia="宋体"/>
          <w:color w:val="000000"/>
          <w:sz w:val="24"/>
        </w:rPr>
        <w:t>支付闭环建设：对接主流支付渠道，完善订单状态回调与异常处理；</w:t>
      </w:r>
    </w:p>
    <w:p w14:paraId="28535F52">
      <w:pPr>
        <w:pStyle w:val="25"/>
        <w:numPr>
          <w:ilvl w:val="0"/>
          <w:numId w:val="24"/>
        </w:numPr>
        <w:spacing w:line="360" w:lineRule="auto"/>
      </w:pPr>
      <w:r>
        <w:rPr>
          <w:rFonts w:hint="eastAsia" w:ascii="Times New Roman" w:hAnsi="Times New Roman" w:eastAsia="宋体"/>
          <w:color w:val="000000"/>
          <w:sz w:val="24"/>
        </w:rPr>
        <w:t>提醒系统建设：引入预约提醒、复诊提醒、库存阈值提醒，提高运营主动性；</w:t>
      </w:r>
    </w:p>
    <w:p w14:paraId="77DFBB76">
      <w:pPr>
        <w:pStyle w:val="25"/>
        <w:numPr>
          <w:ilvl w:val="0"/>
          <w:numId w:val="24"/>
        </w:numPr>
        <w:spacing w:line="360" w:lineRule="auto"/>
      </w:pPr>
      <w:r>
        <w:rPr>
          <w:rFonts w:hint="eastAsia" w:ascii="Times New Roman" w:hAnsi="Times New Roman" w:eastAsia="宋体"/>
          <w:color w:val="000000"/>
          <w:sz w:val="24"/>
        </w:rPr>
        <w:t>统计分析升级：补充多维报表、趋势分析和可视化导出能力；</w:t>
      </w:r>
    </w:p>
    <w:p w14:paraId="597733DC">
      <w:pPr>
        <w:pStyle w:val="25"/>
        <w:numPr>
          <w:ilvl w:val="0"/>
          <w:numId w:val="24"/>
        </w:numPr>
        <w:spacing w:line="360" w:lineRule="auto"/>
      </w:pPr>
      <w:r>
        <w:rPr>
          <w:rFonts w:hint="eastAsia" w:ascii="Times New Roman" w:hAnsi="Times New Roman" w:eastAsia="宋体"/>
          <w:color w:val="000000"/>
          <w:sz w:val="24"/>
        </w:rPr>
        <w:t>智能化拓展：探索基于历史数据的排班优化、用药趋势分析与风险预警；</w:t>
      </w:r>
    </w:p>
    <w:p w14:paraId="76F730C6">
      <w:pPr>
        <w:pStyle w:val="25"/>
        <w:numPr>
          <w:ilvl w:val="0"/>
          <w:numId w:val="24"/>
        </w:numPr>
        <w:spacing w:line="360" w:lineRule="auto"/>
      </w:pPr>
      <w:r>
        <w:rPr>
          <w:rFonts w:hint="eastAsia" w:ascii="Times New Roman" w:hAnsi="Times New Roman" w:eastAsia="宋体"/>
          <w:color w:val="000000"/>
          <w:sz w:val="24"/>
        </w:rPr>
        <w:t>工程化升级：完善自动化测试与持续集成流程，提高版本交付稳定性。</w:t>
      </w:r>
    </w:p>
    <w:p w14:paraId="00B0A187">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综上，爱维宠物医院管理系统已具备从“可用”走向“好用、易扩展”的基础条件。随着后续迭代推进，系统有望在中小型宠物医疗机构的信息化建设中发挥更大价值。</w:t>
      </w:r>
    </w:p>
    <w:bookmarkEnd w:id="107"/>
    <w:bookmarkEnd w:id="110"/>
    <w:p w14:paraId="44D8EBCD">
      <w:pPr>
        <w:pStyle w:val="2"/>
        <w:keepNext/>
        <w:keepLines/>
        <w:pageBreakBefore w:val="0"/>
        <w:widowControl w:val="0"/>
        <w:kinsoku/>
        <w:wordWrap/>
        <w:overflowPunct/>
        <w:topLinePunct w:val="0"/>
        <w:autoSpaceDE/>
        <w:autoSpaceDN/>
        <w:bidi w:val="0"/>
        <w:adjustRightInd w:val="0"/>
        <w:snapToGrid/>
        <w:spacing w:before="0" w:after="312" w:afterLines="100" w:line="360" w:lineRule="auto"/>
        <w:ind w:firstLine="0"/>
        <w:jc w:val="center"/>
        <w:textAlignment w:val="auto"/>
        <w:rPr>
          <w:rFonts w:hint="eastAsia" w:ascii="Times New Roman" w:hAnsi="Times New Roman" w:eastAsia="黑体" w:cs="Times New Roman"/>
          <w:b/>
          <w:bCs/>
          <w:color w:val="auto"/>
          <w:kern w:val="44"/>
          <w:sz w:val="44"/>
          <w:szCs w:val="44"/>
        </w:rPr>
      </w:pPr>
      <w:bookmarkStart w:id="111" w:name="参考文献"/>
      <w:r>
        <w:rPr>
          <w:rFonts w:hint="eastAsia" w:ascii="Times New Roman" w:hAnsi="Times New Roman" w:eastAsia="黑体" w:cs="Times New Roman"/>
          <w:b/>
          <w:bCs/>
          <w:color w:val="auto"/>
          <w:kern w:val="44"/>
          <w:sz w:val="44"/>
          <w:szCs w:val="44"/>
        </w:rPr>
        <w:t>参考文献</w:t>
      </w:r>
    </w:p>
    <w:p w14:paraId="3546704A">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default" w:ascii="Times New Roman" w:hAnsi="Times New Roman" w:eastAsia="宋体" w:cs="Times New Roman"/>
          <w:color w:val="auto"/>
          <w:kern w:val="2"/>
          <w:sz w:val="24"/>
        </w:rPr>
        <w:t xml:space="preserve">[1] </w:t>
      </w:r>
      <w:r>
        <w:rPr>
          <w:rFonts w:hint="eastAsia" w:ascii="Times New Roman" w:hAnsi="Times New Roman" w:eastAsia="宋体" w:cs="Times New Roman"/>
          <w:color w:val="auto"/>
          <w:kern w:val="2"/>
          <w:sz w:val="24"/>
        </w:rPr>
        <w:t>王慧.</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一个宠物医院管理系统的设计与实现[J].</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电脑知识与技术,</w:t>
      </w:r>
      <w:r>
        <w:rPr>
          <w:rFonts w:hint="default" w:ascii="Times New Roman" w:hAnsi="Times New Roman" w:eastAsia="宋体" w:cs="Times New Roman"/>
          <w:color w:val="auto"/>
          <w:kern w:val="2"/>
          <w:sz w:val="24"/>
        </w:rPr>
        <w:t xml:space="preserve"> 2023(10):67-70.</w:t>
      </w:r>
      <w:r>
        <w:rPr>
          <w:rFonts w:hint="default" w:ascii="Times New Roman" w:hAnsi="Times New Roman" w:eastAsia="宋体" w:cs="Times New Roman"/>
          <w:color w:val="auto"/>
          <w:kern w:val="2"/>
          <w:sz w:val="24"/>
        </w:rPr>
        <w:br w:type="textWrapping"/>
      </w:r>
      <w:r>
        <w:rPr>
          <w:rFonts w:hint="default" w:ascii="Times New Roman" w:hAnsi="Times New Roman" w:eastAsia="宋体" w:cs="Times New Roman"/>
          <w:color w:val="auto"/>
          <w:kern w:val="2"/>
          <w:sz w:val="24"/>
        </w:rPr>
        <w:t xml:space="preserve">[2] </w:t>
      </w:r>
      <w:r>
        <w:rPr>
          <w:rFonts w:hint="eastAsia" w:ascii="Times New Roman" w:hAnsi="Times New Roman" w:eastAsia="宋体" w:cs="Times New Roman"/>
          <w:color w:val="auto"/>
          <w:kern w:val="2"/>
          <w:sz w:val="24"/>
        </w:rPr>
        <w:t>田斌.</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基于SSM框架的宠物医院系统设计[J].</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无线互联科技,</w:t>
      </w:r>
      <w:r>
        <w:rPr>
          <w:rFonts w:hint="default" w:ascii="Times New Roman" w:hAnsi="Times New Roman" w:eastAsia="宋体" w:cs="Times New Roman"/>
          <w:color w:val="auto"/>
          <w:kern w:val="2"/>
          <w:sz w:val="24"/>
        </w:rPr>
        <w:t xml:space="preserve"> 2023(14):69-71.</w:t>
      </w:r>
      <w:r>
        <w:rPr>
          <w:rFonts w:hint="default" w:ascii="Times New Roman" w:hAnsi="Times New Roman" w:eastAsia="宋体" w:cs="Times New Roman"/>
          <w:color w:val="auto"/>
          <w:kern w:val="2"/>
          <w:sz w:val="24"/>
        </w:rPr>
        <w:br w:type="textWrapping"/>
      </w:r>
      <w:r>
        <w:rPr>
          <w:rFonts w:hint="default" w:ascii="Times New Roman" w:hAnsi="Times New Roman" w:eastAsia="宋体" w:cs="Times New Roman"/>
          <w:color w:val="auto"/>
          <w:kern w:val="2"/>
          <w:sz w:val="24"/>
        </w:rPr>
        <w:t>[3] K. Nandhini. Veterinary Hospital Management System Using AI Integrated Advisory[J]. International Journal of Science, Engineering and Technology, 2025, 13(2).</w:t>
      </w:r>
      <w:r>
        <w:rPr>
          <w:rFonts w:hint="default" w:ascii="Times New Roman" w:hAnsi="Times New Roman" w:eastAsia="宋体" w:cs="Times New Roman"/>
          <w:color w:val="auto"/>
          <w:kern w:val="2"/>
          <w:sz w:val="24"/>
        </w:rPr>
        <w:br w:type="textWrapping"/>
      </w:r>
      <w:r>
        <w:rPr>
          <w:rFonts w:hint="default" w:ascii="Times New Roman" w:hAnsi="Times New Roman" w:eastAsia="宋体" w:cs="Times New Roman"/>
          <w:color w:val="auto"/>
          <w:kern w:val="2"/>
          <w:sz w:val="24"/>
        </w:rPr>
        <w:t xml:space="preserve">[4] </w:t>
      </w:r>
      <w:r>
        <w:rPr>
          <w:rFonts w:hint="eastAsia" w:ascii="Times New Roman" w:hAnsi="Times New Roman" w:eastAsia="宋体" w:cs="Times New Roman"/>
          <w:color w:val="auto"/>
          <w:kern w:val="2"/>
          <w:sz w:val="24"/>
        </w:rPr>
        <w:t>颜惠.</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基于Web的宠物店信息管理系统设计[J].</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软件,</w:t>
      </w:r>
      <w:r>
        <w:rPr>
          <w:rFonts w:hint="default" w:ascii="Times New Roman" w:hAnsi="Times New Roman" w:eastAsia="宋体" w:cs="Times New Roman"/>
          <w:color w:val="auto"/>
          <w:kern w:val="2"/>
          <w:sz w:val="24"/>
        </w:rPr>
        <w:t xml:space="preserve"> 2023(2):147-149.</w:t>
      </w:r>
      <w:r>
        <w:rPr>
          <w:rFonts w:hint="default" w:ascii="Times New Roman" w:hAnsi="Times New Roman" w:eastAsia="宋体" w:cs="Times New Roman"/>
          <w:color w:val="auto"/>
          <w:kern w:val="2"/>
          <w:sz w:val="24"/>
        </w:rPr>
        <w:br w:type="textWrapping"/>
      </w:r>
      <w:r>
        <w:rPr>
          <w:rFonts w:hint="default" w:ascii="Times New Roman" w:hAnsi="Times New Roman" w:eastAsia="宋体" w:cs="Times New Roman"/>
          <w:color w:val="auto"/>
          <w:kern w:val="2"/>
          <w:sz w:val="24"/>
        </w:rPr>
        <w:t xml:space="preserve">[5] </w:t>
      </w:r>
      <w:r>
        <w:rPr>
          <w:rFonts w:hint="eastAsia" w:ascii="Times New Roman" w:hAnsi="Times New Roman" w:eastAsia="宋体" w:cs="Times New Roman"/>
          <w:color w:val="auto"/>
          <w:kern w:val="2"/>
          <w:sz w:val="24"/>
        </w:rPr>
        <w:t>艾钰承,</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朱海风,</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刘舟.</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基于SpringBoot的“喵站”宠物服务平台的设计与实现[J].</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科技资讯,</w:t>
      </w:r>
      <w:r>
        <w:rPr>
          <w:rFonts w:hint="default" w:ascii="Times New Roman" w:hAnsi="Times New Roman" w:eastAsia="宋体" w:cs="Times New Roman"/>
          <w:color w:val="auto"/>
          <w:kern w:val="2"/>
          <w:sz w:val="24"/>
        </w:rPr>
        <w:t xml:space="preserve"> 2023(22):22-25.</w:t>
      </w:r>
      <w:r>
        <w:rPr>
          <w:rFonts w:hint="default" w:ascii="Times New Roman" w:hAnsi="Times New Roman" w:eastAsia="宋体" w:cs="Times New Roman"/>
          <w:color w:val="auto"/>
          <w:kern w:val="2"/>
          <w:sz w:val="24"/>
        </w:rPr>
        <w:br w:type="textWrapping"/>
      </w:r>
      <w:r>
        <w:rPr>
          <w:rFonts w:hint="default" w:ascii="Times New Roman" w:hAnsi="Times New Roman" w:eastAsia="宋体" w:cs="Times New Roman"/>
          <w:color w:val="auto"/>
          <w:kern w:val="2"/>
          <w:sz w:val="24"/>
        </w:rPr>
        <w:t xml:space="preserve">[6] </w:t>
      </w:r>
      <w:r>
        <w:rPr>
          <w:rFonts w:hint="eastAsia" w:ascii="Times New Roman" w:hAnsi="Times New Roman" w:eastAsia="宋体" w:cs="Times New Roman"/>
          <w:color w:val="auto"/>
          <w:kern w:val="2"/>
          <w:sz w:val="24"/>
        </w:rPr>
        <w:t>庞嵩昊,</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李盈,</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赵艺,</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等.</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基于Vue和SpringBoot前后端分离的宠物服务系统设计与实现[J].</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电脑知识与技术,</w:t>
      </w:r>
      <w:r>
        <w:rPr>
          <w:rFonts w:hint="default" w:ascii="Times New Roman" w:hAnsi="Times New Roman" w:eastAsia="宋体" w:cs="Times New Roman"/>
          <w:color w:val="auto"/>
          <w:kern w:val="2"/>
          <w:sz w:val="24"/>
        </w:rPr>
        <w:t xml:space="preserve"> 2023(21):42-45.</w:t>
      </w:r>
      <w:r>
        <w:rPr>
          <w:rFonts w:hint="default" w:ascii="Times New Roman" w:hAnsi="Times New Roman" w:eastAsia="宋体" w:cs="Times New Roman"/>
          <w:color w:val="auto"/>
          <w:kern w:val="2"/>
          <w:sz w:val="24"/>
        </w:rPr>
        <w:br w:type="textWrapping"/>
      </w:r>
      <w:r>
        <w:rPr>
          <w:rFonts w:hint="default" w:ascii="Times New Roman" w:hAnsi="Times New Roman" w:eastAsia="宋体" w:cs="Times New Roman"/>
          <w:color w:val="auto"/>
          <w:kern w:val="2"/>
          <w:sz w:val="24"/>
        </w:rPr>
        <w:t xml:space="preserve">[7] </w:t>
      </w:r>
      <w:r>
        <w:rPr>
          <w:rFonts w:hint="eastAsia" w:ascii="Times New Roman" w:hAnsi="Times New Roman" w:eastAsia="宋体" w:cs="Times New Roman"/>
          <w:color w:val="auto"/>
          <w:kern w:val="2"/>
          <w:sz w:val="24"/>
        </w:rPr>
        <w:t>丁禹钧,</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朱一龙,</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王雪静.</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基于SpringBoot和Vue的管理系统设计[J].</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电脑编程技巧与维护,</w:t>
      </w:r>
      <w:r>
        <w:rPr>
          <w:rFonts w:hint="default" w:ascii="Times New Roman" w:hAnsi="Times New Roman" w:eastAsia="宋体" w:cs="Times New Roman"/>
          <w:color w:val="auto"/>
          <w:kern w:val="2"/>
          <w:sz w:val="24"/>
        </w:rPr>
        <w:t xml:space="preserve"> 2025(9):110-112.</w:t>
      </w:r>
      <w:r>
        <w:rPr>
          <w:rFonts w:hint="default" w:ascii="Times New Roman" w:hAnsi="Times New Roman" w:eastAsia="宋体" w:cs="Times New Roman"/>
          <w:color w:val="auto"/>
          <w:kern w:val="2"/>
          <w:sz w:val="24"/>
        </w:rPr>
        <w:br w:type="textWrapping"/>
      </w:r>
      <w:r>
        <w:rPr>
          <w:rFonts w:hint="default" w:ascii="Times New Roman" w:hAnsi="Times New Roman" w:eastAsia="宋体" w:cs="Times New Roman"/>
          <w:color w:val="auto"/>
          <w:kern w:val="2"/>
          <w:sz w:val="24"/>
        </w:rPr>
        <w:t xml:space="preserve">[8] </w:t>
      </w:r>
      <w:r>
        <w:rPr>
          <w:rFonts w:hint="eastAsia" w:ascii="Times New Roman" w:hAnsi="Times New Roman" w:eastAsia="宋体" w:cs="Times New Roman"/>
          <w:color w:val="auto"/>
          <w:kern w:val="2"/>
          <w:sz w:val="24"/>
        </w:rPr>
        <w:t>柳伟卫.</w:t>
      </w:r>
      <w:r>
        <w:rPr>
          <w:rFonts w:hint="default" w:ascii="Times New Roman" w:hAnsi="Times New Roman" w:eastAsia="宋体" w:cs="Times New Roman"/>
          <w:color w:val="auto"/>
          <w:kern w:val="2"/>
          <w:sz w:val="24"/>
        </w:rPr>
        <w:t xml:space="preserve"> Vue.js+Spring </w:t>
      </w:r>
      <w:r>
        <w:rPr>
          <w:rFonts w:hint="eastAsia" w:ascii="Times New Roman" w:hAnsi="Times New Roman" w:eastAsia="宋体" w:cs="Times New Roman"/>
          <w:color w:val="auto"/>
          <w:kern w:val="2"/>
          <w:sz w:val="24"/>
        </w:rPr>
        <w:t>Boot全栈开发实战[M].</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北京:</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人民邮电出版社,</w:t>
      </w:r>
      <w:r>
        <w:rPr>
          <w:rFonts w:hint="default" w:ascii="Times New Roman" w:hAnsi="Times New Roman" w:eastAsia="宋体" w:cs="Times New Roman"/>
          <w:color w:val="auto"/>
          <w:kern w:val="2"/>
          <w:sz w:val="24"/>
        </w:rPr>
        <w:t xml:space="preserve"> 2023.</w:t>
      </w:r>
    </w:p>
    <w:bookmarkEnd w:id="111"/>
    <w:p w14:paraId="46B4831E">
      <w:pPr>
        <w:pStyle w:val="2"/>
        <w:keepNext/>
        <w:keepLines/>
        <w:pageBreakBefore w:val="0"/>
        <w:widowControl w:val="0"/>
        <w:kinsoku/>
        <w:wordWrap/>
        <w:overflowPunct/>
        <w:topLinePunct w:val="0"/>
        <w:autoSpaceDE/>
        <w:autoSpaceDN/>
        <w:bidi w:val="0"/>
        <w:adjustRightInd w:val="0"/>
        <w:snapToGrid/>
        <w:spacing w:before="0" w:after="312" w:afterLines="100" w:line="360" w:lineRule="auto"/>
        <w:ind w:firstLine="0"/>
        <w:jc w:val="center"/>
        <w:textAlignment w:val="auto"/>
        <w:rPr>
          <w:rFonts w:hint="eastAsia" w:ascii="Times New Roman" w:hAnsi="Times New Roman" w:eastAsia="黑体" w:cs="Times New Roman"/>
          <w:b/>
          <w:bCs/>
          <w:color w:val="auto"/>
          <w:kern w:val="44"/>
          <w:sz w:val="44"/>
          <w:szCs w:val="44"/>
        </w:rPr>
      </w:pPr>
      <w:bookmarkStart w:id="112" w:name="致谢"/>
      <w:r>
        <w:rPr>
          <w:rFonts w:hint="eastAsia" w:ascii="Times New Roman" w:hAnsi="Times New Roman" w:eastAsia="黑体" w:cs="Times New Roman"/>
          <w:b/>
          <w:bCs/>
          <w:color w:val="auto"/>
          <w:kern w:val="44"/>
          <w:sz w:val="44"/>
          <w:szCs w:val="44"/>
        </w:rPr>
        <w:t>致谢</w:t>
      </w:r>
    </w:p>
    <w:p w14:paraId="7E35053A">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在本次毕业设计与论文撰写过程中，感谢指导教师在选题论证、系统设计、论文结构与表达规范等方面提供的持续指导。感谢学院和专业课程体系为本课题提供的理论基础与实践环境。感谢同学与朋友在测试反馈与资料收集过程中的帮助。最后，感谢家人对本人学习与毕业设计工作的支持与鼓励。</w:t>
      </w:r>
      <w:bookmarkEnd w:id="112"/>
      <w:bookmarkStart w:id="113" w:name="附录"/>
      <w:bookmarkStart w:id="114" w:name="附录b-论文图表清单索引说明"/>
    </w:p>
    <w:bookmarkEnd w:id="0"/>
    <w:bookmarkEnd w:id="113"/>
    <w:bookmarkEnd w:id="114"/>
    <w:sectPr>
      <w:footnotePr>
        <w:numRestart w:val="eachSect"/>
      </w:footnotePr>
      <w:pgBorders>
        <w:top w:val="none" w:sz="0" w:space="0"/>
        <w:left w:val="none" w:sz="0" w:space="0"/>
        <w:bottom w:val="none" w:sz="0" w:space="0"/>
        <w:right w:val="none" w:sz="0" w:space="0"/>
      </w:pgBorders>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503050405090304"/>
    <w:charset w:val="86"/>
    <w:family w:val="auto"/>
    <w:pitch w:val="default"/>
    <w:sig w:usb0="E0000AFF" w:usb1="00007843" w:usb2="00000001" w:usb3="00000000" w:csb0="400001BF" w:csb1="DFF7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Aptos Display">
    <w:altName w:val="Helvetica Neue"/>
    <w:panose1 w:val="020B0004020202020204"/>
    <w:charset w:val="00"/>
    <w:family w:val="swiss"/>
    <w:pitch w:val="default"/>
    <w:sig w:usb0="00000000" w:usb1="00000000" w:usb2="00000000" w:usb3="00000000" w:csb0="0000019F" w:csb1="00000000"/>
  </w:font>
  <w:font w:name="Segoe Print">
    <w:altName w:val="苹方-简"/>
    <w:panose1 w:val="02000600000000000000"/>
    <w:charset w:val="00"/>
    <w:family w:val="auto"/>
    <w:pitch w:val="default"/>
    <w:sig w:usb0="00000000" w:usb1="00000000" w:usb2="00000000" w:usb3="00000000" w:csb0="2000009F" w:csb1="47010000"/>
  </w:font>
  <w:font w:name="等线 Light">
    <w:altName w:val="汉仪中等线KW"/>
    <w:panose1 w:val="02010600030101010101"/>
    <w:charset w:val="86"/>
    <w:family w:val="auto"/>
    <w:pitch w:val="default"/>
    <w:sig w:usb0="00000000" w:usb1="00000000" w:usb2="00000016" w:usb3="00000000" w:csb0="0004000F" w:csb1="00000000"/>
  </w:font>
  <w:font w:name="Aptos">
    <w:altName w:val="Helvetica Neue"/>
    <w:panose1 w:val="020B0004020202020204"/>
    <w:charset w:val="00"/>
    <w:family w:val="swiss"/>
    <w:pitch w:val="default"/>
    <w:sig w:usb0="00000000" w:usb1="00000000" w:usb2="00000000" w:usb3="00000000" w:csb0="0000019F" w:csb1="00000000"/>
  </w:font>
  <w:font w:name="等线">
    <w:altName w:val="汉仪中等线KW"/>
    <w:panose1 w:val="02010600030101010101"/>
    <w:charset w:val="86"/>
    <w:family w:val="auto"/>
    <w:pitch w:val="default"/>
    <w:sig w:usb0="00000000" w:usb1="00000000" w:usb2="00000016" w:usb3="00000000" w:csb0="0004000F" w:csb1="00000000"/>
  </w:font>
  <w:font w:name="Consolas">
    <w:altName w:val="苹方-简"/>
    <w:panose1 w:val="020B0609020204030204"/>
    <w:charset w:val="00"/>
    <w:family w:val="auto"/>
    <w:pitch w:val="default"/>
    <w:sig w:usb0="00000000" w:usb1="00000000" w:usb2="00000001" w:usb3="00000000" w:csb0="6000019F" w:csb1="DFD70000"/>
  </w:font>
  <w:font w:name="monospace">
    <w:altName w:val="苹方-简"/>
    <w:panose1 w:val="00000000000000000000"/>
    <w:charset w:val="00"/>
    <w:family w:val="auto"/>
    <w:pitch w:val="default"/>
    <w:sig w:usb0="00000000" w:usb1="00000000" w:usb2="00000000" w:usb3="00000000" w:csb0="00000000" w:csb1="00000000"/>
  </w:font>
  <w:font w:name="汉仪书宋二KW">
    <w:panose1 w:val="00020600040101010101"/>
    <w:charset w:val="86"/>
    <w:family w:val="auto"/>
    <w:pitch w:val="default"/>
    <w:sig w:usb0="A00002BF" w:usb1="18EF7CFA" w:usb2="00000016" w:usb3="00000000" w:csb0="0004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 w:name="等线 Light">
    <w:altName w:val="汉仪中等线KW"/>
    <w:panose1 w:val="00000000000000000000"/>
    <w:charset w:val="00"/>
    <w:family w:val="auto"/>
    <w:pitch w:val="default"/>
    <w:sig w:usb0="00000000" w:usb1="00000000" w:usb2="00000000" w:usb3="00000000" w:csb0="00000000" w:csb1="00000000"/>
  </w:font>
  <w:font w:name="汉仪中等线KW">
    <w:panose1 w:val="01010104010101010101"/>
    <w:charset w:val="86"/>
    <w:family w:val="auto"/>
    <w:pitch w:val="default"/>
    <w:sig w:usb0="800002BF" w:usb1="004F7CFA" w:usb2="00000000" w:usb3="00000000" w:csb0="00040001" w:csb1="00000000"/>
  </w:font>
  <w:font w:name="等线">
    <w:altName w:val="汉仪中等线KW"/>
    <w:panose1 w:val="00000000000000000000"/>
    <w:charset w:val="00"/>
    <w:family w:val="auto"/>
    <w:pitch w:val="default"/>
    <w:sig w:usb0="00000000" w:usb1="00000000" w:usb2="00000000" w:usb3="00000000" w:csb0="00000000" w:csb1="00000000"/>
  </w:font>
  <w:font w:name="PingFang SC">
    <w:panose1 w:val="020B0400000000000000"/>
    <w:charset w:val="86"/>
    <w:family w:val="auto"/>
    <w:pitch w:val="default"/>
    <w:sig w:usb0="A00002FF" w:usb1="7ACFFDFB" w:usb2="00000017" w:usb3="00000000" w:csb0="00040001" w:csb1="00000000"/>
  </w:font>
  <w:font w:name="Tahoma">
    <w:panose1 w:val="020B0604030504040204"/>
    <w:charset w:val="00"/>
    <w:family w:val="auto"/>
    <w:pitch w:val="default"/>
    <w:sig w:usb0="E1002AFF" w:usb1="C000605B" w:usb2="00000029" w:usb3="00000000" w:csb0="200101FF" w:csb1="20280000"/>
  </w:font>
  <w:font w:name="宋体-简">
    <w:panose1 w:val="02010800040101010101"/>
    <w:charset w:val="86"/>
    <w:family w:val="auto"/>
    <w:pitch w:val="default"/>
    <w:sig w:usb0="00000001" w:usb1="080F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360" w:lineRule="auto"/>
      </w:pPr>
      <w:r>
        <w:separator/>
      </w:r>
    </w:p>
  </w:footnote>
  <w:footnote w:type="continuationSeparator" w:id="1">
    <w:p>
      <w:pPr>
        <w:spacing w:before="0" w:after="0" w:line="36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A991"/>
    <w:multiLevelType w:val="multilevel"/>
    <w:tmpl w:val="0000A991"/>
    <w:lvl w:ilvl="0" w:tentative="0">
      <w:start w:val="0"/>
      <w:numFmt w:val="bullet"/>
      <w:lvlText w:val=""/>
      <w:lvlJc w:val="left"/>
      <w:pPr>
        <w:ind w:left="720" w:hanging="360"/>
      </w:pPr>
      <w:rPr>
        <w:rFonts w:hint="default" w:ascii="Symbol" w:hAnsi="Symbol" w:cs="Symbol"/>
      </w:rPr>
    </w:lvl>
    <w:lvl w:ilvl="1" w:tentative="0">
      <w:start w:val="0"/>
      <w:numFmt w:val="bullet"/>
      <w:lvlText w:val="o"/>
      <w:lvlJc w:val="left"/>
      <w:pPr>
        <w:ind w:left="1440" w:hanging="360"/>
      </w:pPr>
      <w:rPr>
        <w:rFonts w:hint="default" w:ascii="Courier New" w:hAnsi="Courier New" w:cs="Courier New"/>
      </w:rPr>
    </w:lvl>
    <w:lvl w:ilvl="2" w:tentative="0">
      <w:start w:val="0"/>
      <w:numFmt w:val="bullet"/>
      <w:lvlText w:val=""/>
      <w:lvlJc w:val="left"/>
      <w:pPr>
        <w:ind w:left="2160" w:hanging="360"/>
      </w:pPr>
      <w:rPr>
        <w:rFonts w:hint="default" w:ascii="Wingdings" w:hAnsi="Wingdings" w:cs="Wingdings"/>
      </w:rPr>
    </w:lvl>
    <w:lvl w:ilvl="3" w:tentative="0">
      <w:start w:val="0"/>
      <w:numFmt w:val="bullet"/>
      <w:lvlText w:val=""/>
      <w:lvlJc w:val="left"/>
      <w:pPr>
        <w:ind w:left="2880" w:hanging="360"/>
      </w:pPr>
      <w:rPr>
        <w:rFonts w:hint="default" w:ascii="Symbol" w:hAnsi="Symbol" w:cs="Symbol"/>
      </w:rPr>
    </w:lvl>
    <w:lvl w:ilvl="4" w:tentative="0">
      <w:start w:val="0"/>
      <w:numFmt w:val="bullet"/>
      <w:lvlText w:val="o"/>
      <w:lvlJc w:val="left"/>
      <w:pPr>
        <w:ind w:left="3600" w:hanging="360"/>
      </w:pPr>
      <w:rPr>
        <w:rFonts w:hint="default" w:ascii="Courier New" w:hAnsi="Courier New" w:cs="Courier New"/>
      </w:rPr>
    </w:lvl>
    <w:lvl w:ilvl="5" w:tentative="0">
      <w:start w:val="0"/>
      <w:numFmt w:val="bullet"/>
      <w:lvlText w:val=""/>
      <w:lvlJc w:val="left"/>
      <w:pPr>
        <w:ind w:left="4320" w:hanging="360"/>
      </w:pPr>
      <w:rPr>
        <w:rFonts w:hint="default" w:ascii="Wingdings" w:hAnsi="Wingdings" w:cs="Wingdings"/>
      </w:rPr>
    </w:lvl>
    <w:lvl w:ilvl="6" w:tentative="0">
      <w:start w:val="0"/>
      <w:numFmt w:val="bullet"/>
      <w:lvlText w:val=""/>
      <w:lvlJc w:val="left"/>
      <w:pPr>
        <w:ind w:left="5040" w:hanging="360"/>
      </w:pPr>
      <w:rPr>
        <w:rFonts w:hint="default" w:ascii="Symbol" w:hAnsi="Symbol" w:cs="Symbol"/>
      </w:rPr>
    </w:lvl>
    <w:lvl w:ilvl="7" w:tentative="0">
      <w:start w:val="0"/>
      <w:numFmt w:val="bullet"/>
      <w:lvlText w:val="o"/>
      <w:lvlJc w:val="left"/>
      <w:pPr>
        <w:ind w:left="5760" w:hanging="360"/>
      </w:pPr>
      <w:rPr>
        <w:rFonts w:hint="default" w:ascii="Courier New" w:hAnsi="Courier New" w:cs="Courier New"/>
      </w:rPr>
    </w:lvl>
    <w:lvl w:ilvl="8" w:tentative="0">
      <w:start w:val="0"/>
      <w:numFmt w:val="bullet"/>
      <w:lvlText w:val=""/>
      <w:lvlJc w:val="left"/>
      <w:pPr>
        <w:ind w:left="6480" w:hanging="360"/>
      </w:pPr>
      <w:rPr>
        <w:rFonts w:hint="default" w:ascii="Wingdings" w:hAnsi="Wingdings" w:cs="Wingdings"/>
      </w:rPr>
    </w:lvl>
  </w:abstractNum>
  <w:abstractNum w:abstractNumId="1">
    <w:nsid w:val="00A99411"/>
    <w:multiLevelType w:val="multilevel"/>
    <w:tmpl w:val="00A99411"/>
    <w:lvl w:ilvl="0" w:tentative="0">
      <w:start w:val="1"/>
      <w:numFmt w:val="decimal"/>
      <w:lvlText w:val="%1."/>
      <w:lvlJc w:val="left"/>
      <w:pPr>
        <w:ind w:left="720" w:hanging="360"/>
      </w:pPr>
    </w:lvl>
    <w:lvl w:ilvl="1" w:tentative="0">
      <w:start w:val="1"/>
      <w:numFmt w:val="decimal"/>
      <w:lvlText w:val="%2."/>
      <w:lvlJc w:val="left"/>
      <w:pPr>
        <w:ind w:left="1440" w:hanging="360"/>
      </w:pPr>
    </w:lvl>
    <w:lvl w:ilvl="2" w:tentative="0">
      <w:start w:val="1"/>
      <w:numFmt w:val="decimal"/>
      <w:lvlText w:val="%3."/>
      <w:lvlJc w:val="left"/>
      <w:pPr>
        <w:ind w:left="2160" w:hanging="360"/>
      </w:pPr>
    </w:lvl>
    <w:lvl w:ilvl="3" w:tentative="0">
      <w:start w:val="1"/>
      <w:numFmt w:val="decimal"/>
      <w:lvlText w:val="%4."/>
      <w:lvlJc w:val="left"/>
      <w:pPr>
        <w:ind w:left="2880" w:hanging="360"/>
      </w:pPr>
    </w:lvl>
    <w:lvl w:ilvl="4" w:tentative="0">
      <w:start w:val="1"/>
      <w:numFmt w:val="decimal"/>
      <w:lvlText w:val="%5."/>
      <w:lvlJc w:val="left"/>
      <w:pPr>
        <w:ind w:left="3600" w:hanging="360"/>
      </w:pPr>
    </w:lvl>
    <w:lvl w:ilvl="5" w:tentative="0">
      <w:start w:val="1"/>
      <w:numFmt w:val="decimal"/>
      <w:lvlText w:val="%6."/>
      <w:lvlJc w:val="left"/>
      <w:pPr>
        <w:ind w:left="4320" w:hanging="360"/>
      </w:pPr>
    </w:lvl>
    <w:lvl w:ilvl="6" w:tentative="0">
      <w:start w:val="1"/>
      <w:numFmt w:val="decimal"/>
      <w:lvlText w:val="%7."/>
      <w:lvlJc w:val="left"/>
      <w:pPr>
        <w:ind w:left="5040" w:hanging="360"/>
      </w:pPr>
    </w:lvl>
    <w:lvl w:ilvl="7" w:tentative="0">
      <w:start w:val="1"/>
      <w:numFmt w:val="decimal"/>
      <w:lvlText w:val="%8."/>
      <w:lvlJc w:val="left"/>
      <w:pPr>
        <w:ind w:left="5760" w:hanging="360"/>
      </w:pPr>
    </w:lvl>
    <w:lvl w:ilvl="8" w:tentative="0">
      <w:start w:val="1"/>
      <w:numFmt w:val="decimal"/>
      <w:lvlText w:val="%9."/>
      <w:lvlJc w:val="left"/>
      <w:pPr>
        <w:ind w:left="6480" w:hanging="36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9"/>
  <w:embedSystemFonts/>
  <w:bordersDoNotSurroundHeader w:val="0"/>
  <w:bordersDoNotSurroundFooter w:val="0"/>
  <w:doNotTrackMoves/>
  <w:documentProtection w:enforcement="0"/>
  <w:defaultTabStop w:val="720"/>
  <w:drawingGridHorizontalSpacing w:val="360"/>
  <w:drawingGridVerticalSpacing w:val="360"/>
  <w:displayHorizontalDrawingGridEvery w:val="1"/>
  <w:displayVerticalDrawingGridEvery w:val="1"/>
  <w:noPunctuationKerning w:val="1"/>
  <w:characterSpacingControl w:val="doNotCompress"/>
  <w:footnotePr>
    <w:numRestart w:val="eachSect"/>
    <w:footnote w:id="0"/>
    <w:footnote w:id="1"/>
  </w:footnotePr>
  <w:endnotePr>
    <w:endnote w:id="0"/>
    <w:endnote w:id="1"/>
  </w:endnotePr>
  <w:compat>
    <w:doNotExpandShiftReturn/>
    <w:doNotWrapTextWithPunct/>
    <w:doNotUseEastAsianBreakRules/>
    <w:useFELayout/>
    <w:splitPgBreakAndParaMark/>
    <w:compatSetting w:name="compatibilityMode" w:uri="http://schemas.microsoft.com/office/word" w:val="12"/>
  </w:compat>
  <w:rsids>
    <w:rsidRoot w:val="00000000"/>
    <w:rsid w:val="33B79028"/>
    <w:rsid w:val="3A7EBEEA"/>
    <w:rsid w:val="3FFFBDDD"/>
    <w:rsid w:val="4C5B148F"/>
    <w:rsid w:val="5EBE1DE7"/>
    <w:rsid w:val="7E7FD929"/>
    <w:rsid w:val="7FFF73EE"/>
    <w:rsid w:val="BEC6D665"/>
    <w:rsid w:val="EAFF9635"/>
    <w:rsid w:val="FBF504B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9" w:semiHidden="0" w:name="footnote text"/>
    <w:lsdException w:unhideWhenUsed="0" w:uiPriority="0" w:semiHidden="0" w:name="annotation text"/>
    <w:lsdException w:qFormat="1" w:uiPriority="99" w:semiHidden="0" w:name="header"/>
    <w:lsdException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11"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9" w:semiHidden="0" w:name="Block Text"/>
    <w:lsdException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line="360" w:lineRule="auto"/>
      <w:ind w:firstLine="480"/>
    </w:pPr>
    <w:rPr>
      <w:rFonts w:ascii="Times New Roman" w:hAnsi="Times New Roman" w:eastAsia="宋体" w:cstheme="minorBidi"/>
      <w:color w:val="000000"/>
      <w:sz w:val="24"/>
      <w:szCs w:val="24"/>
      <w:lang w:val="en-US" w:eastAsia="zh-CN" w:bidi="ar-SA"/>
    </w:rPr>
  </w:style>
  <w:style w:type="paragraph" w:styleId="2">
    <w:name w:val="heading 1"/>
    <w:basedOn w:val="1"/>
    <w:next w:val="1"/>
    <w:link w:val="32"/>
    <w:qFormat/>
    <w:uiPriority w:val="9"/>
    <w:pPr>
      <w:keepNext/>
      <w:keepLines/>
      <w:spacing w:before="360" w:after="80" w:line="360" w:lineRule="auto"/>
      <w:ind w:firstLine="0"/>
      <w:outlineLvl w:val="0"/>
    </w:pPr>
    <w:rPr>
      <w:rFonts w:eastAsia="黑体" w:asciiTheme="majorAscii" w:hAnsiTheme="majorAscii" w:cstheme="majorBidi"/>
      <w:b/>
      <w:sz w:val="44"/>
      <w:szCs w:val="40"/>
    </w:rPr>
  </w:style>
  <w:style w:type="paragraph" w:styleId="3">
    <w:name w:val="heading 2"/>
    <w:basedOn w:val="1"/>
    <w:next w:val="1"/>
    <w:link w:val="33"/>
    <w:unhideWhenUsed/>
    <w:qFormat/>
    <w:uiPriority w:val="9"/>
    <w:pPr>
      <w:keepNext/>
      <w:keepLines/>
      <w:spacing w:before="160" w:after="80" w:line="360" w:lineRule="auto"/>
      <w:ind w:firstLine="640"/>
      <w:outlineLvl w:val="1"/>
    </w:pPr>
    <w:rPr>
      <w:rFonts w:asciiTheme="majorHAnsi" w:hAnsiTheme="majorHAnsi" w:eastAsiaTheme="majorEastAsia" w:cstheme="majorBidi"/>
      <w:b/>
      <w:color w:val="000000"/>
      <w:sz w:val="32"/>
      <w:szCs w:val="32"/>
    </w:rPr>
  </w:style>
  <w:style w:type="paragraph" w:styleId="4">
    <w:name w:val="heading 3"/>
    <w:basedOn w:val="1"/>
    <w:next w:val="1"/>
    <w:link w:val="34"/>
    <w:semiHidden/>
    <w:unhideWhenUsed/>
    <w:qFormat/>
    <w:uiPriority w:val="9"/>
    <w:pPr>
      <w:keepNext/>
      <w:keepLines/>
      <w:spacing w:before="160" w:after="80" w:line="360" w:lineRule="auto"/>
      <w:ind w:firstLine="560"/>
      <w:outlineLvl w:val="2"/>
    </w:pPr>
    <w:rPr>
      <w:rFonts w:ascii="Times New Roman" w:hAnsi="Times New Roman" w:eastAsiaTheme="majorEastAsia" w:cstheme="majorBidi"/>
      <w:b/>
      <w:color w:val="000000"/>
      <w:sz w:val="28"/>
      <w:szCs w:val="28"/>
    </w:rPr>
  </w:style>
  <w:style w:type="paragraph" w:styleId="5">
    <w:name w:val="heading 4"/>
    <w:basedOn w:val="1"/>
    <w:next w:val="6"/>
    <w:link w:val="35"/>
    <w:semiHidden/>
    <w:unhideWhenUsed/>
    <w:qFormat/>
    <w:uiPriority w:val="9"/>
    <w:pPr>
      <w:keepNext/>
      <w:keepLines/>
      <w:spacing w:before="80" w:after="40" w:line="360" w:lineRule="auto"/>
      <w:ind w:firstLine="480"/>
      <w:outlineLvl w:val="3"/>
    </w:pPr>
    <w:rPr>
      <w:rFonts w:ascii="Times New Roman" w:hAnsi="Times New Roman" w:eastAsiaTheme="majorEastAsia" w:cstheme="majorBidi"/>
      <w:b/>
      <w:iCs/>
      <w:color w:val="000000"/>
      <w:sz w:val="24"/>
    </w:rPr>
  </w:style>
  <w:style w:type="paragraph" w:styleId="7">
    <w:name w:val="heading 5"/>
    <w:basedOn w:val="1"/>
    <w:next w:val="6"/>
    <w:link w:val="36"/>
    <w:semiHidden/>
    <w:unhideWhenUsed/>
    <w:qFormat/>
    <w:uiPriority w:val="9"/>
    <w:pPr>
      <w:keepNext/>
      <w:keepLines/>
      <w:spacing w:before="80" w:after="40"/>
      <w:outlineLvl w:val="4"/>
    </w:pPr>
    <w:rPr>
      <w:rFonts w:eastAsiaTheme="majorEastAsia" w:cstheme="majorBidi"/>
      <w:color w:val="0F4761" w:themeColor="accent1" w:themeShade="BF"/>
    </w:rPr>
  </w:style>
  <w:style w:type="paragraph" w:styleId="8">
    <w:name w:val="heading 6"/>
    <w:basedOn w:val="1"/>
    <w:next w:val="6"/>
    <w:link w:val="37"/>
    <w:semiHidden/>
    <w:unhideWhenUsed/>
    <w:qFormat/>
    <w:uiPriority w:val="9"/>
    <w:pPr>
      <w:keepNext/>
      <w:keepLines/>
      <w:spacing w:before="40" w:after="0"/>
      <w:outlineLvl w:val="5"/>
    </w:pPr>
    <w:rPr>
      <w:rFonts w:eastAsiaTheme="majorEastAsia" w:cstheme="majorBidi"/>
      <w:i/>
      <w:iCs/>
      <w:color w:val="585858" w:themeColor="text1" w:themeTint="A6"/>
    </w:rPr>
  </w:style>
  <w:style w:type="paragraph" w:styleId="9">
    <w:name w:val="heading 7"/>
    <w:basedOn w:val="1"/>
    <w:next w:val="6"/>
    <w:link w:val="38"/>
    <w:semiHidden/>
    <w:unhideWhenUsed/>
    <w:qFormat/>
    <w:uiPriority w:val="9"/>
    <w:pPr>
      <w:keepNext/>
      <w:keepLines/>
      <w:spacing w:before="40" w:after="0"/>
      <w:outlineLvl w:val="6"/>
    </w:pPr>
    <w:rPr>
      <w:rFonts w:eastAsiaTheme="majorEastAsia" w:cstheme="majorBidi"/>
      <w:color w:val="585858" w:themeColor="text1" w:themeTint="A6"/>
    </w:rPr>
  </w:style>
  <w:style w:type="paragraph" w:styleId="10">
    <w:name w:val="heading 8"/>
    <w:basedOn w:val="1"/>
    <w:next w:val="6"/>
    <w:link w:val="39"/>
    <w:semiHidden/>
    <w:unhideWhenUsed/>
    <w:qFormat/>
    <w:uiPriority w:val="9"/>
    <w:pPr>
      <w:keepNext/>
      <w:keepLines/>
      <w:spacing w:after="0"/>
      <w:outlineLvl w:val="7"/>
    </w:pPr>
    <w:rPr>
      <w:rFonts w:eastAsiaTheme="majorEastAsia" w:cstheme="majorBidi"/>
      <w:i/>
      <w:iCs/>
      <w:color w:val="262626" w:themeColor="text1" w:themeTint="D8"/>
    </w:rPr>
  </w:style>
  <w:style w:type="paragraph" w:styleId="11">
    <w:name w:val="heading 9"/>
    <w:basedOn w:val="1"/>
    <w:next w:val="6"/>
    <w:link w:val="40"/>
    <w:semiHidden/>
    <w:unhideWhenUsed/>
    <w:qFormat/>
    <w:uiPriority w:val="9"/>
    <w:pPr>
      <w:keepNext/>
      <w:keepLines/>
      <w:spacing w:after="0"/>
      <w:outlineLvl w:val="8"/>
    </w:pPr>
    <w:rPr>
      <w:rFonts w:eastAsiaTheme="majorEastAsia" w:cstheme="majorBidi"/>
      <w:color w:val="262626" w:themeColor="text1" w:themeTint="D8"/>
    </w:rPr>
  </w:style>
  <w:style w:type="character" w:default="1" w:styleId="20">
    <w:name w:val="Default Paragraph Font"/>
    <w:semiHidden/>
    <w:unhideWhenUsed/>
    <w:qFormat/>
    <w:uiPriority w:val="0"/>
  </w:style>
  <w:style w:type="table" w:default="1" w:styleId="19">
    <w:name w:val="Normal Table"/>
    <w:uiPriority w:val="0"/>
    <w:tblPr>
      <w:tblCellMar>
        <w:top w:w="0" w:type="dxa"/>
        <w:left w:w="108" w:type="dxa"/>
        <w:bottom w:w="0" w:type="dxa"/>
        <w:right w:w="108" w:type="dxa"/>
      </w:tblCellMar>
    </w:tblPr>
  </w:style>
  <w:style w:type="paragraph" w:styleId="6">
    <w:name w:val="Body Text"/>
    <w:basedOn w:val="1"/>
    <w:link w:val="22"/>
    <w:qFormat/>
    <w:uiPriority w:val="0"/>
    <w:pPr>
      <w:spacing w:line="240" w:lineRule="auto"/>
      <w:ind w:firstLine="0"/>
    </w:pPr>
  </w:style>
  <w:style w:type="paragraph" w:styleId="12">
    <w:name w:val="caption"/>
    <w:basedOn w:val="1"/>
    <w:uiPriority w:val="0"/>
    <w:pPr>
      <w:spacing w:before="0" w:after="120"/>
    </w:pPr>
    <w:rPr>
      <w:i/>
    </w:rPr>
  </w:style>
  <w:style w:type="paragraph" w:styleId="13">
    <w:name w:val="Block Text"/>
    <w:basedOn w:val="6"/>
    <w:next w:val="6"/>
    <w:unhideWhenUsed/>
    <w:qFormat/>
    <w:uiPriority w:val="9"/>
    <w:pPr>
      <w:spacing w:before="100" w:after="100"/>
      <w:ind w:left="480" w:right="480" w:firstLine="0"/>
    </w:pPr>
  </w:style>
  <w:style w:type="paragraph" w:styleId="14">
    <w:name w:val="Date"/>
    <w:basedOn w:val="15"/>
    <w:next w:val="6"/>
    <w:qFormat/>
    <w:uiPriority w:val="0"/>
    <w:pPr>
      <w:keepNext/>
      <w:keepLines/>
    </w:pPr>
    <w:rPr>
      <w:sz w:val="24"/>
      <w:szCs w:val="24"/>
    </w:rPr>
  </w:style>
  <w:style w:type="paragraph" w:styleId="15">
    <w:name w:val="Title"/>
    <w:basedOn w:val="1"/>
    <w:next w:val="1"/>
    <w:link w:val="26"/>
    <w:qFormat/>
    <w:uiPriority w:val="10"/>
    <w:pPr>
      <w:spacing w:after="80" w:line="240" w:lineRule="auto"/>
      <w:contextualSpacing/>
      <w:jc w:val="center"/>
    </w:pPr>
    <w:rPr>
      <w:rFonts w:asciiTheme="majorHAnsi" w:hAnsiTheme="majorHAnsi" w:eastAsiaTheme="majorEastAsia" w:cstheme="majorBidi"/>
      <w:sz w:val="56"/>
      <w:szCs w:val="56"/>
    </w:rPr>
  </w:style>
  <w:style w:type="paragraph" w:styleId="16">
    <w:name w:val="header"/>
    <w:basedOn w:val="1"/>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17">
    <w:name w:val="Subtitle"/>
    <w:basedOn w:val="15"/>
    <w:next w:val="6"/>
    <w:link w:val="27"/>
    <w:qFormat/>
    <w:uiPriority w:val="11"/>
    <w:rPr>
      <w:rFonts w:eastAsiaTheme="majorEastAsia" w:cstheme="majorBidi"/>
      <w:spacing w:val="15"/>
      <w:sz w:val="28"/>
      <w:szCs w:val="28"/>
    </w:rPr>
  </w:style>
  <w:style w:type="paragraph" w:styleId="18">
    <w:name w:val="footnote text"/>
    <w:basedOn w:val="1"/>
    <w:unhideWhenUsed/>
    <w:qFormat/>
    <w:uiPriority w:val="9"/>
  </w:style>
  <w:style w:type="character" w:styleId="21">
    <w:name w:val="Hyperlink"/>
    <w:basedOn w:val="22"/>
    <w:uiPriority w:val="0"/>
    <w:rPr>
      <w:color w:val="156082" w:themeColor="accent1"/>
    </w:rPr>
  </w:style>
  <w:style w:type="character" w:customStyle="1" w:styleId="22">
    <w:name w:val="Body Text Char"/>
    <w:basedOn w:val="20"/>
    <w:link w:val="6"/>
    <w:uiPriority w:val="0"/>
    <w:rPr>
      <w:rFonts w:eastAsia="宋体"/>
    </w:rPr>
  </w:style>
  <w:style w:type="character" w:styleId="23">
    <w:name w:val="footnote reference"/>
    <w:basedOn w:val="22"/>
    <w:uiPriority w:val="0"/>
    <w:rPr>
      <w:vertAlign w:val="superscript"/>
    </w:rPr>
  </w:style>
  <w:style w:type="paragraph" w:customStyle="1" w:styleId="24">
    <w:name w:val="First Paragraph"/>
    <w:basedOn w:val="1"/>
    <w:next w:val="1"/>
    <w:qFormat/>
    <w:uiPriority w:val="0"/>
    <w:pPr>
      <w:spacing w:line="360" w:lineRule="auto"/>
      <w:ind w:firstLine="881" w:firstLineChars="200"/>
    </w:pPr>
    <w:rPr>
      <w:sz w:val="21"/>
    </w:rPr>
  </w:style>
  <w:style w:type="paragraph" w:customStyle="1" w:styleId="25">
    <w:name w:val="Compact"/>
    <w:basedOn w:val="6"/>
    <w:qFormat/>
    <w:uiPriority w:val="0"/>
    <w:pPr>
      <w:spacing w:before="36" w:after="36"/>
    </w:pPr>
  </w:style>
  <w:style w:type="character" w:customStyle="1" w:styleId="26">
    <w:name w:val="Title Char"/>
    <w:basedOn w:val="20"/>
    <w:link w:val="15"/>
    <w:uiPriority w:val="10"/>
    <w:rPr>
      <w:rFonts w:asciiTheme="majorHAnsi" w:hAnsiTheme="majorHAnsi" w:eastAsiaTheme="majorEastAsia" w:cstheme="majorBidi"/>
      <w:sz w:val="56"/>
      <w:szCs w:val="56"/>
    </w:rPr>
  </w:style>
  <w:style w:type="character" w:customStyle="1" w:styleId="27">
    <w:name w:val="Subtitle Char"/>
    <w:basedOn w:val="20"/>
    <w:link w:val="17"/>
    <w:uiPriority w:val="11"/>
    <w:rPr>
      <w:rFonts w:eastAsiaTheme="majorEastAsia" w:cstheme="majorBidi"/>
      <w:color w:val="585858" w:themeColor="text1" w:themeTint="A6"/>
      <w:spacing w:val="15"/>
      <w:sz w:val="28"/>
      <w:szCs w:val="28"/>
    </w:rPr>
  </w:style>
  <w:style w:type="paragraph" w:customStyle="1" w:styleId="28">
    <w:name w:val="Author"/>
    <w:basedOn w:val="15"/>
    <w:next w:val="6"/>
    <w:qFormat/>
    <w:uiPriority w:val="0"/>
    <w:pPr>
      <w:keepNext/>
      <w:keepLines/>
    </w:pPr>
    <w:rPr>
      <w:sz w:val="24"/>
      <w:szCs w:val="24"/>
    </w:rPr>
  </w:style>
  <w:style w:type="paragraph" w:customStyle="1" w:styleId="29">
    <w:name w:val="Abstract Title"/>
    <w:basedOn w:val="1"/>
    <w:next w:val="30"/>
    <w:qFormat/>
    <w:uiPriority w:val="0"/>
    <w:pPr>
      <w:keepNext/>
      <w:keepLines/>
      <w:spacing w:before="300" w:after="0"/>
      <w:jc w:val="center"/>
    </w:pPr>
    <w:rPr>
      <w:b/>
      <w:sz w:val="20"/>
      <w:szCs w:val="20"/>
    </w:rPr>
  </w:style>
  <w:style w:type="paragraph" w:customStyle="1" w:styleId="30">
    <w:name w:val="Abstract"/>
    <w:basedOn w:val="1"/>
    <w:next w:val="6"/>
    <w:qFormat/>
    <w:uiPriority w:val="0"/>
    <w:pPr>
      <w:keepNext/>
      <w:keepLines/>
      <w:spacing w:before="100" w:after="300"/>
    </w:pPr>
    <w:rPr>
      <w:sz w:val="20"/>
      <w:szCs w:val="20"/>
    </w:rPr>
  </w:style>
  <w:style w:type="paragraph" w:customStyle="1" w:styleId="31">
    <w:name w:val="Bibliography"/>
    <w:basedOn w:val="1"/>
    <w:qFormat/>
    <w:uiPriority w:val="0"/>
  </w:style>
  <w:style w:type="character" w:customStyle="1" w:styleId="32">
    <w:name w:val="Heading 1 Char"/>
    <w:basedOn w:val="20"/>
    <w:link w:val="2"/>
    <w:uiPriority w:val="9"/>
    <w:rPr>
      <w:rFonts w:eastAsia="黑体" w:asciiTheme="majorAscii" w:hAnsiTheme="majorAscii" w:cstheme="majorBidi"/>
      <w:color w:val="0F4761" w:themeColor="accent1" w:themeShade="BF"/>
      <w:sz w:val="40"/>
      <w:szCs w:val="40"/>
    </w:rPr>
  </w:style>
  <w:style w:type="character" w:customStyle="1" w:styleId="33">
    <w:name w:val="Heading 2 Char"/>
    <w:basedOn w:val="20"/>
    <w:link w:val="3"/>
    <w:semiHidden/>
    <w:uiPriority w:val="9"/>
    <w:rPr>
      <w:rFonts w:asciiTheme="majorHAnsi" w:hAnsiTheme="majorHAnsi" w:eastAsiaTheme="majorEastAsia" w:cstheme="majorBidi"/>
      <w:color w:val="0F4761" w:themeColor="accent1" w:themeShade="BF"/>
      <w:sz w:val="32"/>
      <w:szCs w:val="32"/>
    </w:rPr>
  </w:style>
  <w:style w:type="character" w:customStyle="1" w:styleId="34">
    <w:name w:val="Heading 3 Char"/>
    <w:basedOn w:val="20"/>
    <w:link w:val="4"/>
    <w:semiHidden/>
    <w:uiPriority w:val="9"/>
    <w:rPr>
      <w:rFonts w:eastAsiaTheme="majorEastAsia" w:cstheme="majorBidi"/>
      <w:color w:val="0F4761" w:themeColor="accent1" w:themeShade="BF"/>
      <w:sz w:val="28"/>
      <w:szCs w:val="28"/>
    </w:rPr>
  </w:style>
  <w:style w:type="character" w:customStyle="1" w:styleId="35">
    <w:name w:val="Heading 4 Char"/>
    <w:basedOn w:val="20"/>
    <w:link w:val="5"/>
    <w:semiHidden/>
    <w:uiPriority w:val="9"/>
    <w:rPr>
      <w:rFonts w:eastAsiaTheme="majorEastAsia" w:cstheme="majorBidi"/>
      <w:i/>
      <w:iCs/>
      <w:color w:val="0F4761" w:themeColor="accent1" w:themeShade="BF"/>
    </w:rPr>
  </w:style>
  <w:style w:type="character" w:customStyle="1" w:styleId="36">
    <w:name w:val="Heading 5 Char"/>
    <w:basedOn w:val="20"/>
    <w:link w:val="7"/>
    <w:semiHidden/>
    <w:uiPriority w:val="9"/>
    <w:rPr>
      <w:rFonts w:eastAsiaTheme="majorEastAsia" w:cstheme="majorBidi"/>
      <w:color w:val="0F4761" w:themeColor="accent1" w:themeShade="BF"/>
    </w:rPr>
  </w:style>
  <w:style w:type="character" w:customStyle="1" w:styleId="37">
    <w:name w:val="Heading 6 Char"/>
    <w:basedOn w:val="20"/>
    <w:link w:val="8"/>
    <w:semiHidden/>
    <w:uiPriority w:val="9"/>
    <w:rPr>
      <w:rFonts w:eastAsiaTheme="majorEastAsia" w:cstheme="majorBidi"/>
      <w:i/>
      <w:iCs/>
      <w:color w:val="585858" w:themeColor="text1" w:themeTint="A6"/>
    </w:rPr>
  </w:style>
  <w:style w:type="character" w:customStyle="1" w:styleId="38">
    <w:name w:val="Heading 7 Char"/>
    <w:basedOn w:val="20"/>
    <w:link w:val="9"/>
    <w:semiHidden/>
    <w:uiPriority w:val="9"/>
    <w:rPr>
      <w:rFonts w:eastAsiaTheme="majorEastAsia" w:cstheme="majorBidi"/>
      <w:color w:val="585858" w:themeColor="text1" w:themeTint="A6"/>
    </w:rPr>
  </w:style>
  <w:style w:type="character" w:customStyle="1" w:styleId="39">
    <w:name w:val="Heading 8 Char"/>
    <w:basedOn w:val="20"/>
    <w:link w:val="10"/>
    <w:semiHidden/>
    <w:uiPriority w:val="9"/>
    <w:rPr>
      <w:rFonts w:eastAsiaTheme="majorEastAsia" w:cstheme="majorBidi"/>
      <w:i/>
      <w:iCs/>
      <w:color w:val="262626" w:themeColor="text1" w:themeTint="D8"/>
    </w:rPr>
  </w:style>
  <w:style w:type="character" w:customStyle="1" w:styleId="40">
    <w:name w:val="Heading 9 Char"/>
    <w:basedOn w:val="20"/>
    <w:link w:val="11"/>
    <w:semiHidden/>
    <w:uiPriority w:val="9"/>
    <w:rPr>
      <w:rFonts w:eastAsiaTheme="majorEastAsia" w:cstheme="majorBidi"/>
      <w:color w:val="262626" w:themeColor="text1" w:themeTint="D8"/>
    </w:rPr>
  </w:style>
  <w:style w:type="paragraph" w:customStyle="1" w:styleId="41">
    <w:name w:val="Footnote Block Text"/>
    <w:basedOn w:val="18"/>
    <w:next w:val="18"/>
    <w:unhideWhenUsed/>
    <w:qFormat/>
    <w:uiPriority w:val="9"/>
    <w:pPr>
      <w:spacing w:before="100" w:after="100"/>
      <w:ind w:left="480" w:right="480" w:firstLine="0"/>
    </w:pPr>
  </w:style>
  <w:style w:type="table" w:customStyle="1" w:styleId="42">
    <w:name w:val="Table"/>
    <w:semiHidden/>
    <w:unhideWhenUsed/>
    <w:qFormat/>
    <w:uiPriority w:val="0"/>
    <w:tblPr>
      <w:tblCellMar>
        <w:top w:w="0" w:type="dxa"/>
        <w:left w:w="108" w:type="dxa"/>
        <w:bottom w:w="0" w:type="dxa"/>
        <w:right w:w="108" w:type="dxa"/>
      </w:tblCellMar>
    </w:tblPr>
    <w:tblStylePr w:type="firstRow">
      <w:tcPr>
        <w:tcBorders>
          <w:bottom w:val="single" w:color="auto" w:sz="0" w:space="0"/>
        </w:tcBorders>
        <w:vAlign w:val="bottom"/>
      </w:tcPr>
    </w:tblStylePr>
  </w:style>
  <w:style w:type="paragraph" w:customStyle="1" w:styleId="43">
    <w:name w:val="Definition Term"/>
    <w:basedOn w:val="1"/>
    <w:next w:val="44"/>
    <w:uiPriority w:val="0"/>
    <w:pPr>
      <w:keepNext/>
      <w:keepLines/>
      <w:spacing w:after="0"/>
    </w:pPr>
    <w:rPr>
      <w:b/>
    </w:rPr>
  </w:style>
  <w:style w:type="paragraph" w:customStyle="1" w:styleId="44">
    <w:name w:val="Definition"/>
    <w:basedOn w:val="1"/>
    <w:uiPriority w:val="0"/>
  </w:style>
  <w:style w:type="paragraph" w:customStyle="1" w:styleId="45">
    <w:name w:val="Table Caption"/>
    <w:basedOn w:val="12"/>
    <w:uiPriority w:val="0"/>
    <w:pPr>
      <w:keepNext/>
    </w:pPr>
  </w:style>
  <w:style w:type="paragraph" w:customStyle="1" w:styleId="46">
    <w:name w:val="Image Caption"/>
    <w:basedOn w:val="12"/>
    <w:uiPriority w:val="0"/>
  </w:style>
  <w:style w:type="paragraph" w:customStyle="1" w:styleId="47">
    <w:name w:val="Figure"/>
    <w:basedOn w:val="1"/>
    <w:uiPriority w:val="0"/>
  </w:style>
  <w:style w:type="paragraph" w:customStyle="1" w:styleId="48">
    <w:name w:val="Captioned Figure"/>
    <w:basedOn w:val="47"/>
    <w:uiPriority w:val="0"/>
    <w:pPr>
      <w:keepNext/>
    </w:pPr>
  </w:style>
  <w:style w:type="character" w:customStyle="1" w:styleId="49">
    <w:name w:val="Verbatim Char"/>
    <w:basedOn w:val="22"/>
    <w:link w:val="50"/>
    <w:uiPriority w:val="0"/>
    <w:rPr>
      <w:rFonts w:ascii="Consolas" w:hAnsi="Consolas"/>
      <w:sz w:val="22"/>
    </w:rPr>
  </w:style>
  <w:style w:type="paragraph" w:customStyle="1" w:styleId="50">
    <w:name w:val="Source Code"/>
    <w:basedOn w:val="1"/>
    <w:link w:val="49"/>
    <w:uiPriority w:val="0"/>
    <w:pPr>
      <w:wordWrap w:val="0"/>
    </w:pPr>
  </w:style>
  <w:style w:type="character" w:customStyle="1" w:styleId="51">
    <w:name w:val="Section Number"/>
    <w:basedOn w:val="22"/>
    <w:uiPriority w:val="0"/>
  </w:style>
  <w:style w:type="paragraph" w:customStyle="1" w:styleId="52">
    <w:name w:val="TOC Heading"/>
    <w:basedOn w:val="2"/>
    <w:next w:val="6"/>
    <w:unhideWhenUsed/>
    <w:qFormat/>
    <w:uiPriority w:val="39"/>
    <w:pPr>
      <w:spacing w:before="240" w:line="259" w:lineRule="auto"/>
      <w:outlineLvl w:val="9"/>
    </w:pPr>
    <w:rPr>
      <w:rFonts w:asciiTheme="majorHAnsi" w:hAnsiTheme="majorHAnsi" w:eastAsiaTheme="majorEastAsia" w:cstheme="majorBidi"/>
      <w:b w:val="0"/>
      <w:color w:val="0F4761" w:themeColor="accent1" w:themeShade="BF"/>
    </w:rPr>
  </w:style>
  <w:style w:type="character" w:customStyle="1" w:styleId="53">
    <w:name w:val="KeywordTok"/>
    <w:basedOn w:val="49"/>
    <w:uiPriority w:val="0"/>
    <w:rPr>
      <w:b/>
      <w:color w:val="007020"/>
    </w:rPr>
  </w:style>
  <w:style w:type="character" w:customStyle="1" w:styleId="54">
    <w:name w:val="DataTypeTok"/>
    <w:basedOn w:val="49"/>
    <w:uiPriority w:val="0"/>
    <w:rPr>
      <w:color w:val="902000"/>
    </w:rPr>
  </w:style>
  <w:style w:type="character" w:customStyle="1" w:styleId="55">
    <w:name w:val="DecValTok"/>
    <w:basedOn w:val="49"/>
    <w:uiPriority w:val="0"/>
    <w:rPr>
      <w:color w:val="40A070"/>
    </w:rPr>
  </w:style>
  <w:style w:type="character" w:customStyle="1" w:styleId="56">
    <w:name w:val="BaseNTok"/>
    <w:basedOn w:val="49"/>
    <w:uiPriority w:val="0"/>
    <w:rPr>
      <w:color w:val="40A070"/>
    </w:rPr>
  </w:style>
  <w:style w:type="character" w:customStyle="1" w:styleId="57">
    <w:name w:val="FloatTok"/>
    <w:basedOn w:val="49"/>
    <w:uiPriority w:val="0"/>
    <w:rPr>
      <w:color w:val="40A070"/>
    </w:rPr>
  </w:style>
  <w:style w:type="character" w:customStyle="1" w:styleId="58">
    <w:name w:val="ConstantTok"/>
    <w:basedOn w:val="49"/>
    <w:uiPriority w:val="0"/>
    <w:rPr>
      <w:color w:val="880000"/>
    </w:rPr>
  </w:style>
  <w:style w:type="character" w:customStyle="1" w:styleId="59">
    <w:name w:val="CharTok"/>
    <w:basedOn w:val="49"/>
    <w:uiPriority w:val="0"/>
    <w:rPr>
      <w:color w:val="4070A0"/>
    </w:rPr>
  </w:style>
  <w:style w:type="character" w:customStyle="1" w:styleId="60">
    <w:name w:val="SpecialCharTok"/>
    <w:basedOn w:val="49"/>
    <w:uiPriority w:val="0"/>
    <w:rPr>
      <w:color w:val="4070A0"/>
    </w:rPr>
  </w:style>
  <w:style w:type="character" w:customStyle="1" w:styleId="61">
    <w:name w:val="StringTok"/>
    <w:basedOn w:val="49"/>
    <w:uiPriority w:val="0"/>
    <w:rPr>
      <w:color w:val="4070A0"/>
    </w:rPr>
  </w:style>
  <w:style w:type="character" w:customStyle="1" w:styleId="62">
    <w:name w:val="VerbatimStringTok"/>
    <w:basedOn w:val="49"/>
    <w:uiPriority w:val="0"/>
    <w:rPr>
      <w:color w:val="4070A0"/>
    </w:rPr>
  </w:style>
  <w:style w:type="character" w:customStyle="1" w:styleId="63">
    <w:name w:val="SpecialStringTok"/>
    <w:basedOn w:val="49"/>
    <w:uiPriority w:val="0"/>
    <w:rPr>
      <w:color w:val="BB6688"/>
    </w:rPr>
  </w:style>
  <w:style w:type="character" w:customStyle="1" w:styleId="64">
    <w:name w:val="ImportTok"/>
    <w:basedOn w:val="49"/>
    <w:uiPriority w:val="0"/>
    <w:rPr>
      <w:b/>
      <w:color w:val="008000"/>
    </w:rPr>
  </w:style>
  <w:style w:type="character" w:customStyle="1" w:styleId="65">
    <w:name w:val="CommentTok"/>
    <w:basedOn w:val="49"/>
    <w:uiPriority w:val="0"/>
    <w:rPr>
      <w:i/>
      <w:color w:val="60A0B0"/>
    </w:rPr>
  </w:style>
  <w:style w:type="character" w:customStyle="1" w:styleId="66">
    <w:name w:val="DocumentationTok"/>
    <w:basedOn w:val="49"/>
    <w:uiPriority w:val="0"/>
    <w:rPr>
      <w:i/>
      <w:color w:val="BA2121"/>
    </w:rPr>
  </w:style>
  <w:style w:type="character" w:customStyle="1" w:styleId="67">
    <w:name w:val="AnnotationTok"/>
    <w:basedOn w:val="49"/>
    <w:uiPriority w:val="0"/>
    <w:rPr>
      <w:b/>
      <w:i/>
      <w:color w:val="60A0B0"/>
    </w:rPr>
  </w:style>
  <w:style w:type="character" w:customStyle="1" w:styleId="68">
    <w:name w:val="CommentVarTok"/>
    <w:basedOn w:val="49"/>
    <w:uiPriority w:val="0"/>
    <w:rPr>
      <w:b/>
      <w:i/>
      <w:color w:val="60A0B0"/>
    </w:rPr>
  </w:style>
  <w:style w:type="character" w:customStyle="1" w:styleId="69">
    <w:name w:val="OtherTok"/>
    <w:basedOn w:val="49"/>
    <w:uiPriority w:val="0"/>
    <w:rPr>
      <w:color w:val="007020"/>
    </w:rPr>
  </w:style>
  <w:style w:type="character" w:customStyle="1" w:styleId="70">
    <w:name w:val="FunctionTok"/>
    <w:basedOn w:val="49"/>
    <w:uiPriority w:val="0"/>
    <w:rPr>
      <w:color w:val="06287E"/>
    </w:rPr>
  </w:style>
  <w:style w:type="character" w:customStyle="1" w:styleId="71">
    <w:name w:val="VariableTok"/>
    <w:basedOn w:val="49"/>
    <w:uiPriority w:val="0"/>
    <w:rPr>
      <w:color w:val="19177C"/>
    </w:rPr>
  </w:style>
  <w:style w:type="character" w:customStyle="1" w:styleId="72">
    <w:name w:val="ControlFlowTok"/>
    <w:basedOn w:val="49"/>
    <w:uiPriority w:val="0"/>
    <w:rPr>
      <w:b/>
      <w:color w:val="007020"/>
    </w:rPr>
  </w:style>
  <w:style w:type="character" w:customStyle="1" w:styleId="73">
    <w:name w:val="OperatorTok"/>
    <w:basedOn w:val="49"/>
    <w:uiPriority w:val="0"/>
    <w:rPr>
      <w:color w:val="666666"/>
    </w:rPr>
  </w:style>
  <w:style w:type="character" w:customStyle="1" w:styleId="74">
    <w:name w:val="BuiltInTok"/>
    <w:basedOn w:val="49"/>
    <w:uiPriority w:val="0"/>
    <w:rPr>
      <w:color w:val="008000"/>
    </w:rPr>
  </w:style>
  <w:style w:type="character" w:customStyle="1" w:styleId="75">
    <w:name w:val="ExtensionTok"/>
    <w:basedOn w:val="49"/>
    <w:uiPriority w:val="0"/>
  </w:style>
  <w:style w:type="character" w:customStyle="1" w:styleId="76">
    <w:name w:val="PreprocessorTok"/>
    <w:basedOn w:val="49"/>
    <w:uiPriority w:val="0"/>
    <w:rPr>
      <w:color w:val="BC7A00"/>
    </w:rPr>
  </w:style>
  <w:style w:type="character" w:customStyle="1" w:styleId="77">
    <w:name w:val="AttributeTok"/>
    <w:basedOn w:val="49"/>
    <w:qFormat/>
    <w:uiPriority w:val="0"/>
    <w:rPr>
      <w:color w:val="7D9029"/>
    </w:rPr>
  </w:style>
  <w:style w:type="character" w:customStyle="1" w:styleId="78">
    <w:name w:val="RegionMarkerTok"/>
    <w:basedOn w:val="49"/>
    <w:uiPriority w:val="0"/>
  </w:style>
  <w:style w:type="character" w:customStyle="1" w:styleId="79">
    <w:name w:val="InformationTok"/>
    <w:basedOn w:val="49"/>
    <w:uiPriority w:val="0"/>
    <w:rPr>
      <w:b/>
      <w:i/>
      <w:color w:val="60A0B0"/>
    </w:rPr>
  </w:style>
  <w:style w:type="character" w:customStyle="1" w:styleId="80">
    <w:name w:val="WarningTok"/>
    <w:basedOn w:val="49"/>
    <w:qFormat/>
    <w:uiPriority w:val="0"/>
    <w:rPr>
      <w:b/>
      <w:i/>
      <w:color w:val="60A0B0"/>
    </w:rPr>
  </w:style>
  <w:style w:type="character" w:customStyle="1" w:styleId="81">
    <w:name w:val="AlertTok"/>
    <w:basedOn w:val="49"/>
    <w:qFormat/>
    <w:uiPriority w:val="0"/>
    <w:rPr>
      <w:b/>
      <w:color w:val="FF0000"/>
    </w:rPr>
  </w:style>
  <w:style w:type="character" w:customStyle="1" w:styleId="82">
    <w:name w:val="ErrorTok"/>
    <w:basedOn w:val="49"/>
    <w:qFormat/>
    <w:uiPriority w:val="0"/>
    <w:rPr>
      <w:b/>
      <w:color w:val="FF0000"/>
    </w:rPr>
  </w:style>
  <w:style w:type="character" w:customStyle="1" w:styleId="83">
    <w:name w:val="NormalTok"/>
    <w:basedOn w:val="49"/>
    <w:qFormat/>
    <w:uiPriority w:val="0"/>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image" Target="media/image9.png"/><Relationship Id="rId13" Type="http://schemas.openxmlformats.org/officeDocument/2006/relationships/image" Target="media/image8.png"/><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33</Pages>
  <Words>4992</Words>
  <Characters>10859</Characters>
  <Lines>12</Lines>
  <Paragraphs>8</Paragraphs>
  <TotalTime>2</TotalTime>
  <ScaleCrop>false</ScaleCrop>
  <LinksUpToDate>false</LinksUpToDate>
  <CharactersWithSpaces>11212</CharactersWithSpaces>
  <Application>WPS Office_12.1.25201.25201_F1E327BC-269C-435d-A152-05C5408002CA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2026-02-25T21:50:00Z</dcterms:created>
  <dc:creator>a.琦</dc:creator>
  <cp:lastModifiedBy>a.琦</cp:lastModifiedBy>
  <dcterms:modified xsi:type="dcterms:W3CDTF">2026-02-26T23:47:43Z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2052-12.1.25201.25201</vt:lpwstr>
  </property>
  <property fmtid="{D5CDD505-2E9C-101B-9397-08002B2CF9AE}" pid="3" name="ICV">
    <vt:lpwstr>4C2167A4192C0669EFE69E6912DDF140_42</vt:lpwstr>
  </property>
  <property fmtid="{D5CDD505-2E9C-101B-9397-08002B2CF9AE}" pid="4" name="KSOTemplateDocerSaveRecord">
    <vt:lpwstr>eyJoZGlkIjoiYjkyZmNhZmMwYTRkMzdjNDc0ZDBiODA4ZTNmNjg2YzYiLCJ1c2VySWQiOiI3MDI5OTM0NTcifQ==</vt:lpwstr>
  </property>
</Properties>
</file>